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1F8E" w14:textId="77777777" w:rsidR="00AC1852" w:rsidRPr="00534DBE" w:rsidRDefault="00AC1852" w:rsidP="001724C3">
      <w:pPr>
        <w:rPr>
          <w:rFonts w:ascii="Tahoma" w:hAnsi="Tahoma" w:cs="Tahoma"/>
          <w:b/>
          <w:bCs/>
          <w:color w:val="3B3838" w:themeColor="background2" w:themeShade="4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C1852">
        <w:rPr>
          <w:rFonts w:ascii="Tahoma" w:hAnsi="Tahoma" w:cs="Tahoma"/>
          <w:b/>
          <w:bCs/>
          <w:noProof/>
          <w:color w:val="3B3838" w:themeColor="background2" w:themeShade="40"/>
          <w:sz w:val="48"/>
          <w:szCs w:val="48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77639CA1" wp14:editId="799FCB98">
            <wp:extent cx="2427610" cy="498823"/>
            <wp:effectExtent l="0" t="0" r="0" b="0"/>
            <wp:docPr id="9" name="Рисунок 8" descr="Изображение выглядит как текст, Шрифт, логотип, Графика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id="{4579F15A-0FC5-F0FC-B117-9A516E4B88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Изображение выглядит как текст, Шрифт, логотип, Графика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id="{4579F15A-0FC5-F0FC-B117-9A516E4B88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3875" cy="52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E4A6D" w14:textId="77777777" w:rsidR="00AC1852" w:rsidRPr="00AC1852" w:rsidRDefault="00AC1852" w:rsidP="001724C3">
      <w:pPr>
        <w:pStyle w:val="a6"/>
        <w:rPr>
          <w:rFonts w:ascii="Tahoma" w:hAnsi="Tahoma" w:cs="Tahoma"/>
          <w:sz w:val="21"/>
          <w:szCs w:val="21"/>
        </w:rPr>
      </w:pPr>
      <w:r w:rsidRPr="00AC1852">
        <w:rPr>
          <w:rFonts w:ascii="Tahoma" w:hAnsi="Tahoma" w:cs="Tahoma"/>
          <w:sz w:val="21"/>
          <w:szCs w:val="21"/>
        </w:rPr>
        <w:t>ИНН 9704264133, ОГРН 1257700390529</w:t>
      </w:r>
    </w:p>
    <w:p w14:paraId="671A0825" w14:textId="77777777" w:rsidR="00AC1852" w:rsidRPr="00AC1852" w:rsidRDefault="00AC1852" w:rsidP="00AC1852">
      <w:pPr>
        <w:pStyle w:val="a6"/>
        <w:rPr>
          <w:rFonts w:ascii="Tahoma" w:hAnsi="Tahoma" w:cs="Tahoma"/>
          <w:sz w:val="21"/>
          <w:szCs w:val="21"/>
        </w:rPr>
      </w:pPr>
      <w:r w:rsidRPr="00AC1852">
        <w:rPr>
          <w:rFonts w:ascii="Tahoma" w:hAnsi="Tahoma" w:cs="Tahoma"/>
          <w:sz w:val="21"/>
          <w:szCs w:val="21"/>
        </w:rPr>
        <w:t xml:space="preserve">119019, г. Москва, </w:t>
      </w:r>
      <w:proofErr w:type="spellStart"/>
      <w:r w:rsidRPr="00AC1852">
        <w:rPr>
          <w:rFonts w:ascii="Tahoma" w:hAnsi="Tahoma" w:cs="Tahoma"/>
          <w:sz w:val="21"/>
          <w:szCs w:val="21"/>
        </w:rPr>
        <w:t>вн</w:t>
      </w:r>
      <w:proofErr w:type="spellEnd"/>
      <w:r w:rsidRPr="00AC1852">
        <w:rPr>
          <w:rFonts w:ascii="Tahoma" w:hAnsi="Tahoma" w:cs="Tahoma"/>
          <w:sz w:val="21"/>
          <w:szCs w:val="21"/>
        </w:rPr>
        <w:t xml:space="preserve">. тер. г. муниципальный округ Арбат, </w:t>
      </w:r>
      <w:r w:rsidRPr="00AC1852">
        <w:rPr>
          <w:rFonts w:ascii="Tahoma" w:hAnsi="Tahoma" w:cs="Tahoma"/>
          <w:sz w:val="21"/>
          <w:szCs w:val="21"/>
        </w:rPr>
        <w:br/>
        <w:t xml:space="preserve">пер. Филипповский, д. 8, стр. 1, </w:t>
      </w:r>
      <w:proofErr w:type="spellStart"/>
      <w:r w:rsidRPr="00AC1852">
        <w:rPr>
          <w:rFonts w:ascii="Tahoma" w:hAnsi="Tahoma" w:cs="Tahoma"/>
          <w:sz w:val="21"/>
          <w:szCs w:val="21"/>
        </w:rPr>
        <w:t>помещ</w:t>
      </w:r>
      <w:proofErr w:type="spellEnd"/>
      <w:r w:rsidRPr="00AC1852">
        <w:rPr>
          <w:rFonts w:ascii="Tahoma" w:hAnsi="Tahoma" w:cs="Tahoma"/>
          <w:sz w:val="21"/>
          <w:szCs w:val="21"/>
        </w:rPr>
        <w:t>. 3/1</w:t>
      </w: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6"/>
        <w:gridCol w:w="3816"/>
      </w:tblGrid>
      <w:tr w:rsidR="00B33DF3" w:rsidRPr="001969A0" w14:paraId="7277A4B9" w14:textId="77777777" w:rsidTr="002B548B">
        <w:tc>
          <w:tcPr>
            <w:tcW w:w="5676" w:type="dxa"/>
          </w:tcPr>
          <w:p w14:paraId="6CB765C8" w14:textId="77777777" w:rsidR="00B33DF3" w:rsidRPr="001969A0" w:rsidRDefault="00B33DF3" w:rsidP="00ED2BD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816" w:type="dxa"/>
          </w:tcPr>
          <w:p w14:paraId="52C88A8A" w14:textId="77777777" w:rsidR="00B33DF3" w:rsidRPr="001969A0" w:rsidRDefault="00B33DF3" w:rsidP="00C931F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B33DF3" w:rsidRPr="001969A0" w14:paraId="6CAB2758" w14:textId="77777777" w:rsidTr="002B548B">
        <w:tc>
          <w:tcPr>
            <w:tcW w:w="5676" w:type="dxa"/>
          </w:tcPr>
          <w:p w14:paraId="72F7502E" w14:textId="77777777" w:rsidR="00B33DF3" w:rsidRPr="001969A0" w:rsidRDefault="00B33DF3" w:rsidP="00B33DF3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16" w:type="dxa"/>
          </w:tcPr>
          <w:p w14:paraId="14CBE209" w14:textId="77777777" w:rsidR="00B33DF3" w:rsidRPr="001969A0" w:rsidRDefault="00B33DF3" w:rsidP="00C931F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B33DF3" w:rsidRPr="001969A0" w14:paraId="299F76C5" w14:textId="77777777" w:rsidTr="002B548B">
        <w:tc>
          <w:tcPr>
            <w:tcW w:w="5676" w:type="dxa"/>
          </w:tcPr>
          <w:p w14:paraId="7D113E05" w14:textId="77777777" w:rsidR="00B33DF3" w:rsidRPr="001969A0" w:rsidRDefault="00B33DF3" w:rsidP="00C931F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816" w:type="dxa"/>
          </w:tcPr>
          <w:p w14:paraId="19854B1E" w14:textId="77777777" w:rsidR="00B33DF3" w:rsidRPr="001969A0" w:rsidRDefault="00B33DF3" w:rsidP="00C931F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B33DF3" w:rsidRPr="001969A0" w14:paraId="16740114" w14:textId="77777777" w:rsidTr="002B548B">
        <w:tc>
          <w:tcPr>
            <w:tcW w:w="5676" w:type="dxa"/>
          </w:tcPr>
          <w:p w14:paraId="659C383C" w14:textId="77777777" w:rsidR="00B33DF3" w:rsidRPr="00C32C77" w:rsidRDefault="00B33DF3" w:rsidP="00B33DF3">
            <w:pPr>
              <w:jc w:val="both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816" w:type="dxa"/>
          </w:tcPr>
          <w:p w14:paraId="35263961" w14:textId="77777777" w:rsidR="00B33DF3" w:rsidRPr="001969A0" w:rsidRDefault="00B33DF3" w:rsidP="00C931F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B33DF3" w:rsidRPr="001969A0" w14:paraId="4D3925E4" w14:textId="77777777" w:rsidTr="002B548B">
        <w:tc>
          <w:tcPr>
            <w:tcW w:w="5676" w:type="dxa"/>
          </w:tcPr>
          <w:p w14:paraId="7B5A10A3" w14:textId="77777777" w:rsidR="002B548B" w:rsidRPr="00C32C77" w:rsidRDefault="002B548B" w:rsidP="00C32C77">
            <w:pPr>
              <w:pStyle w:val="a6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16" w:type="dxa"/>
          </w:tcPr>
          <w:p w14:paraId="493D3C25" w14:textId="77777777" w:rsidR="00B33DF3" w:rsidRPr="001969A0" w:rsidRDefault="00B33DF3" w:rsidP="00C931F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D33056" w14:paraId="0FD3D330" w14:textId="77777777" w:rsidTr="002B548B">
        <w:tc>
          <w:tcPr>
            <w:tcW w:w="5676" w:type="dxa"/>
          </w:tcPr>
          <w:p w14:paraId="246F7C7D" w14:textId="77777777" w:rsidR="00D33056" w:rsidRPr="00B33DF3" w:rsidRDefault="00D33056" w:rsidP="00B33DF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816" w:type="dxa"/>
          </w:tcPr>
          <w:p w14:paraId="64078706" w14:textId="77777777" w:rsidR="00D33056" w:rsidRDefault="00D33056" w:rsidP="00C931F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</w:tbl>
    <w:p w14:paraId="4C59A264" w14:textId="77777777" w:rsidR="00C931F7" w:rsidRDefault="000656F2" w:rsidP="000656F2">
      <w:pPr>
        <w:jc w:val="center"/>
        <w:rPr>
          <w:rFonts w:ascii="Tahoma" w:hAnsi="Tahoma" w:cs="Tahoma"/>
          <w:b/>
          <w:bCs/>
        </w:rPr>
      </w:pPr>
      <w:r w:rsidRPr="002B20A3">
        <w:rPr>
          <w:rFonts w:ascii="Tahoma" w:hAnsi="Tahoma" w:cs="Tahoma"/>
          <w:b/>
          <w:bCs/>
        </w:rPr>
        <w:t xml:space="preserve">Запрос </w:t>
      </w:r>
      <w:r w:rsidR="00390A04">
        <w:rPr>
          <w:rFonts w:ascii="Tahoma" w:hAnsi="Tahoma" w:cs="Tahoma"/>
          <w:b/>
          <w:bCs/>
        </w:rPr>
        <w:t xml:space="preserve">дополнительной </w:t>
      </w:r>
      <w:r w:rsidRPr="002B20A3">
        <w:rPr>
          <w:rFonts w:ascii="Tahoma" w:hAnsi="Tahoma" w:cs="Tahoma"/>
          <w:b/>
          <w:bCs/>
        </w:rPr>
        <w:t>информации</w:t>
      </w:r>
      <w:r w:rsidR="00C428EC">
        <w:rPr>
          <w:rFonts w:ascii="Tahoma" w:hAnsi="Tahoma" w:cs="Tahoma"/>
          <w:b/>
          <w:bCs/>
        </w:rPr>
        <w:t xml:space="preserve"> </w:t>
      </w:r>
    </w:p>
    <w:p w14:paraId="25B7BAE2" w14:textId="77777777" w:rsidR="00C931F7" w:rsidRPr="002B20A3" w:rsidRDefault="00C931F7" w:rsidP="00C931F7">
      <w:pPr>
        <w:jc w:val="center"/>
        <w:rPr>
          <w:rFonts w:ascii="Tahoma" w:hAnsi="Tahoma" w:cs="Tahoma"/>
          <w:b/>
          <w:bCs/>
        </w:rPr>
      </w:pPr>
      <w:r w:rsidRPr="002B20A3">
        <w:rPr>
          <w:rFonts w:ascii="Tahoma" w:hAnsi="Tahoma" w:cs="Tahoma"/>
          <w:b/>
          <w:bCs/>
        </w:rPr>
        <w:t>(</w:t>
      </w:r>
      <w:r w:rsidR="00C428EC">
        <w:rPr>
          <w:rFonts w:ascii="Tahoma" w:hAnsi="Tahoma" w:cs="Tahoma"/>
          <w:b/>
          <w:bCs/>
        </w:rPr>
        <w:t>«</w:t>
      </w:r>
      <w:r w:rsidR="000656F2">
        <w:rPr>
          <w:rFonts w:ascii="Tahoma" w:hAnsi="Tahoma" w:cs="Tahoma"/>
          <w:b/>
          <w:bCs/>
        </w:rPr>
        <w:t>З</w:t>
      </w:r>
      <w:r w:rsidR="000656F2" w:rsidRPr="002B20A3">
        <w:rPr>
          <w:rFonts w:ascii="Tahoma" w:hAnsi="Tahoma" w:cs="Tahoma"/>
          <w:b/>
          <w:bCs/>
        </w:rPr>
        <w:t>апрос</w:t>
      </w:r>
      <w:r w:rsidR="00C428EC">
        <w:rPr>
          <w:rFonts w:ascii="Tahoma" w:hAnsi="Tahoma" w:cs="Tahoma"/>
          <w:b/>
          <w:bCs/>
        </w:rPr>
        <w:t>»</w:t>
      </w:r>
      <w:r w:rsidRPr="002B20A3">
        <w:rPr>
          <w:rFonts w:ascii="Tahoma" w:hAnsi="Tahoma" w:cs="Tahoma"/>
          <w:b/>
          <w:bCs/>
        </w:rPr>
        <w:t>)</w:t>
      </w:r>
    </w:p>
    <w:p w14:paraId="148940CD" w14:textId="77777777" w:rsidR="00C931F7" w:rsidRPr="002B20A3" w:rsidRDefault="00AC7A52" w:rsidP="00C931F7">
      <w:pPr>
        <w:pStyle w:val="a3"/>
        <w:numPr>
          <w:ilvl w:val="0"/>
          <w:numId w:val="1"/>
        </w:numPr>
        <w:spacing w:before="120" w:after="120" w:line="259" w:lineRule="auto"/>
        <w:ind w:left="567" w:hanging="567"/>
        <w:rPr>
          <w:rFonts w:ascii="Tahoma" w:hAnsi="Tahoma" w:cs="Tahoma"/>
          <w:b/>
          <w:bCs/>
        </w:rPr>
      </w:pPr>
      <w:r w:rsidRPr="002B20A3">
        <w:rPr>
          <w:rFonts w:ascii="Tahoma" w:hAnsi="Tahoma" w:cs="Tahoma"/>
          <w:b/>
          <w:bCs/>
        </w:rPr>
        <w:t>Предмет проверки</w:t>
      </w:r>
    </w:p>
    <w:p w14:paraId="7087C3FF" w14:textId="77777777" w:rsidR="00FB3197" w:rsidRPr="00F13221" w:rsidRDefault="00C931F7" w:rsidP="00165F2F">
      <w:pPr>
        <w:spacing w:before="120" w:after="120" w:line="259" w:lineRule="auto"/>
        <w:ind w:left="567"/>
        <w:jc w:val="both"/>
        <w:rPr>
          <w:rFonts w:ascii="Tahoma" w:hAnsi="Tahoma" w:cs="Tahoma"/>
        </w:rPr>
      </w:pPr>
      <w:r w:rsidRPr="002B20A3">
        <w:rPr>
          <w:rFonts w:ascii="Tahoma" w:hAnsi="Tahoma" w:cs="Tahoma"/>
        </w:rPr>
        <w:t>Настоящий Запрос составлен в целях</w:t>
      </w:r>
      <w:r w:rsidR="00044869">
        <w:rPr>
          <w:rFonts w:ascii="Tahoma" w:hAnsi="Tahoma" w:cs="Tahoma"/>
        </w:rPr>
        <w:t xml:space="preserve"> подготовки заявки научно-технического проекта ООО «ТЕХ ДИДЖИТАЛ» </w:t>
      </w:r>
      <w:r w:rsidR="00B33DF3">
        <w:rPr>
          <w:rFonts w:ascii="Tahoma" w:hAnsi="Tahoma" w:cs="Tahoma"/>
        </w:rPr>
        <w:t xml:space="preserve">(далее </w:t>
      </w:r>
      <w:r w:rsidR="00065C2F">
        <w:rPr>
          <w:rFonts w:ascii="Tahoma" w:hAnsi="Tahoma" w:cs="Tahoma"/>
        </w:rPr>
        <w:t>—</w:t>
      </w:r>
      <w:r w:rsidR="00B33DF3">
        <w:rPr>
          <w:rFonts w:ascii="Tahoma" w:hAnsi="Tahoma" w:cs="Tahoma"/>
        </w:rPr>
        <w:t xml:space="preserve"> </w:t>
      </w:r>
      <w:r w:rsidR="00B33DF3" w:rsidRPr="00B33DF3">
        <w:rPr>
          <w:rFonts w:ascii="Tahoma" w:hAnsi="Tahoma" w:cs="Tahoma"/>
          <w:b/>
          <w:bCs/>
        </w:rPr>
        <w:t>Общество</w:t>
      </w:r>
      <w:r w:rsidR="00B33DF3">
        <w:rPr>
          <w:rFonts w:ascii="Tahoma" w:hAnsi="Tahoma" w:cs="Tahoma"/>
        </w:rPr>
        <w:t>)</w:t>
      </w:r>
      <w:r w:rsidR="00044869">
        <w:rPr>
          <w:rFonts w:ascii="Tahoma" w:hAnsi="Tahoma" w:cs="Tahoma"/>
        </w:rPr>
        <w:t xml:space="preserve"> и последующего получения статуса участника проекта в ИНТЦ «Интеллектуальная электроника — Валдай»</w:t>
      </w:r>
      <w:r w:rsidRPr="002B20A3">
        <w:rPr>
          <w:rFonts w:ascii="Tahoma" w:hAnsi="Tahoma" w:cs="Tahoma"/>
        </w:rPr>
        <w:t>.</w:t>
      </w:r>
    </w:p>
    <w:p w14:paraId="23771170" w14:textId="77777777" w:rsidR="00C931F7" w:rsidRPr="002B20A3" w:rsidRDefault="007E00FF" w:rsidP="00FB3197">
      <w:pPr>
        <w:pStyle w:val="a3"/>
        <w:numPr>
          <w:ilvl w:val="0"/>
          <w:numId w:val="1"/>
        </w:numPr>
        <w:spacing w:before="120" w:after="120" w:line="259" w:lineRule="auto"/>
        <w:ind w:left="567" w:hanging="567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Порядок предоставления документов и информации</w:t>
      </w:r>
    </w:p>
    <w:p w14:paraId="29E4BCA5" w14:textId="77777777" w:rsidR="00C931F7" w:rsidRDefault="00C931F7" w:rsidP="006E03EF">
      <w:pPr>
        <w:spacing w:before="120" w:after="120" w:line="259" w:lineRule="auto"/>
        <w:ind w:left="567"/>
        <w:jc w:val="both"/>
        <w:rPr>
          <w:rFonts w:ascii="Tahoma" w:hAnsi="Tahoma" w:cs="Tahoma"/>
        </w:rPr>
      </w:pPr>
      <w:r w:rsidRPr="002B20A3">
        <w:rPr>
          <w:rFonts w:ascii="Tahoma" w:hAnsi="Tahoma" w:cs="Tahoma"/>
        </w:rPr>
        <w:t>Запрос не носит окончательного или исчерпывающего характера и может быть дополнен ООО «</w:t>
      </w:r>
      <w:r w:rsidR="00B43B1E">
        <w:rPr>
          <w:rFonts w:ascii="Tahoma" w:hAnsi="Tahoma" w:cs="Tahoma"/>
        </w:rPr>
        <w:t>Лотос Групп</w:t>
      </w:r>
      <w:r w:rsidRPr="002B20A3">
        <w:rPr>
          <w:rFonts w:ascii="Tahoma" w:hAnsi="Tahoma" w:cs="Tahoma"/>
        </w:rPr>
        <w:t xml:space="preserve">» по ходу проведения </w:t>
      </w:r>
      <w:r w:rsidR="007E00FF">
        <w:rPr>
          <w:rFonts w:ascii="Tahoma" w:hAnsi="Tahoma" w:cs="Tahoma"/>
        </w:rPr>
        <w:t>проверки</w:t>
      </w:r>
      <w:r w:rsidRPr="002B20A3">
        <w:rPr>
          <w:rFonts w:ascii="Tahoma" w:hAnsi="Tahoma" w:cs="Tahoma"/>
        </w:rPr>
        <w:t>.</w:t>
      </w:r>
    </w:p>
    <w:p w14:paraId="4725E04E" w14:textId="77777777" w:rsidR="00C931F7" w:rsidRPr="002B20A3" w:rsidRDefault="00171CCD" w:rsidP="006E03EF">
      <w:pPr>
        <w:spacing w:before="120" w:after="120" w:line="259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 ответе на Запрос</w:t>
      </w:r>
      <w:r w:rsidR="00C931F7" w:rsidRPr="002B20A3">
        <w:rPr>
          <w:rFonts w:ascii="Tahoma" w:hAnsi="Tahoma" w:cs="Tahoma"/>
        </w:rPr>
        <w:t xml:space="preserve"> просим Вас</w:t>
      </w:r>
      <w:r w:rsidR="009C5EE4" w:rsidRPr="002B20A3">
        <w:rPr>
          <w:rFonts w:ascii="Tahoma" w:hAnsi="Tahoma" w:cs="Tahoma"/>
        </w:rPr>
        <w:t>:</w:t>
      </w:r>
    </w:p>
    <w:p w14:paraId="131AEC6D" w14:textId="77777777" w:rsidR="007E00FF" w:rsidRDefault="007E00FF" w:rsidP="006E03EF">
      <w:pPr>
        <w:pStyle w:val="a3"/>
        <w:numPr>
          <w:ilvl w:val="0"/>
          <w:numId w:val="18"/>
        </w:numPr>
        <w:spacing w:before="120" w:after="120" w:line="259" w:lineRule="auto"/>
        <w:ind w:left="1134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Предоставлять документы</w:t>
      </w:r>
      <w:r w:rsidRPr="007E00FF">
        <w:rPr>
          <w:rFonts w:ascii="Tahoma" w:hAnsi="Tahoma" w:cs="Tahoma"/>
        </w:rPr>
        <w:t xml:space="preserve"> со всеми внесенными изменениями и дополнениями.</w:t>
      </w:r>
    </w:p>
    <w:p w14:paraId="0AECCE25" w14:textId="77777777" w:rsidR="006E03EF" w:rsidRDefault="006E03EF" w:rsidP="006E03EF">
      <w:pPr>
        <w:pStyle w:val="a3"/>
        <w:numPr>
          <w:ilvl w:val="0"/>
          <w:numId w:val="18"/>
        </w:numPr>
        <w:spacing w:before="120" w:after="120" w:line="259" w:lineRule="auto"/>
        <w:ind w:left="1134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Предоставить документы посредством их загрузки в облачное хранилище, в форме электронного архива либо аналогичным способом, позволяющим структурировать предоставляемую информацию.</w:t>
      </w:r>
    </w:p>
    <w:p w14:paraId="39AD0BED" w14:textId="77777777" w:rsidR="008F2E17" w:rsidRDefault="007E00FF" w:rsidP="008F2E17">
      <w:pPr>
        <w:pStyle w:val="a3"/>
        <w:numPr>
          <w:ilvl w:val="0"/>
          <w:numId w:val="18"/>
        </w:numPr>
        <w:spacing w:before="120" w:after="120" w:line="259" w:lineRule="auto"/>
        <w:ind w:left="1134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Предоставлять документы в соответствии с порядком, определенным данным запросом</w:t>
      </w:r>
      <w:r w:rsidR="00673EF8">
        <w:rPr>
          <w:rFonts w:ascii="Tahoma" w:hAnsi="Tahoma" w:cs="Tahoma"/>
        </w:rPr>
        <w:t>, а также указывать номер соответствующего пункта Запроса в начале названия предоставляемого файла</w:t>
      </w:r>
      <w:r>
        <w:rPr>
          <w:rFonts w:ascii="Tahoma" w:hAnsi="Tahoma" w:cs="Tahoma"/>
        </w:rPr>
        <w:t>.</w:t>
      </w:r>
    </w:p>
    <w:p w14:paraId="3EAF5C90" w14:textId="77777777" w:rsidR="008F2E17" w:rsidRDefault="008F2E17" w:rsidP="008F2E17">
      <w:pPr>
        <w:pStyle w:val="a3"/>
        <w:numPr>
          <w:ilvl w:val="0"/>
          <w:numId w:val="18"/>
        </w:numPr>
        <w:spacing w:before="120" w:after="120" w:line="259" w:lineRule="auto"/>
        <w:ind w:left="1134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случае просьбы предоставить не документ, а информацию о чем-либо, предоставить информации в соответствующем столбце Запроса</w:t>
      </w:r>
      <w:r w:rsidR="007316FD">
        <w:rPr>
          <w:rFonts w:ascii="Tahoma" w:hAnsi="Tahoma" w:cs="Tahoma"/>
        </w:rPr>
        <w:t xml:space="preserve"> в текстовом виде или в виде файла (ссылки на файл)</w:t>
      </w:r>
      <w:r>
        <w:rPr>
          <w:rFonts w:ascii="Tahoma" w:hAnsi="Tahoma" w:cs="Tahoma"/>
        </w:rPr>
        <w:t>.</w:t>
      </w:r>
    </w:p>
    <w:p w14:paraId="687ED581" w14:textId="77777777" w:rsidR="00391145" w:rsidRDefault="00391145" w:rsidP="00390A04">
      <w:pPr>
        <w:rPr>
          <w:rFonts w:ascii="Tahoma" w:hAnsi="Tahoma" w:cs="Tahoma"/>
        </w:rPr>
      </w:pPr>
    </w:p>
    <w:p w14:paraId="64D1A3DB" w14:textId="77777777" w:rsidR="00C931F7" w:rsidRDefault="00C931F7" w:rsidP="00391145">
      <w:pPr>
        <w:spacing w:line="259" w:lineRule="auto"/>
        <w:rPr>
          <w:rFonts w:ascii="Tahoma" w:hAnsi="Tahoma" w:cs="Tahoma"/>
          <w:b/>
          <w:bCs/>
        </w:rPr>
      </w:pPr>
      <w:r w:rsidRPr="00E51EF3">
        <w:rPr>
          <w:rFonts w:ascii="Tahoma" w:hAnsi="Tahoma" w:cs="Tahoma"/>
          <w:b/>
          <w:bCs/>
        </w:rPr>
        <w:t>С уважением,</w:t>
      </w:r>
    </w:p>
    <w:p w14:paraId="5987FB46" w14:textId="77777777" w:rsidR="00AC1852" w:rsidRPr="00AC1852" w:rsidRDefault="00AC1852" w:rsidP="00391145">
      <w:pPr>
        <w:spacing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Lotus Legal</w:t>
      </w:r>
    </w:p>
    <w:p w14:paraId="50BF89CA" w14:textId="77777777" w:rsidR="00FB3197" w:rsidRPr="00AC1852" w:rsidRDefault="00FB3197" w:rsidP="006E03EF">
      <w:pPr>
        <w:spacing w:line="259" w:lineRule="auto"/>
        <w:rPr>
          <w:rFonts w:ascii="Tahoma" w:hAnsi="Tahoma" w:cs="Tahoma"/>
          <w:b/>
          <w:bCs/>
          <w:lang w:val="en-US"/>
        </w:rPr>
        <w:sectPr w:rsidR="00FB3197" w:rsidRPr="00AC1852" w:rsidSect="000656F2">
          <w:headerReference w:type="default" r:id="rId9"/>
          <w:footerReference w:type="default" r:id="rId10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214"/>
        <w:gridCol w:w="4678"/>
      </w:tblGrid>
      <w:tr w:rsidR="00044869" w:rsidRPr="00EB54E6" w14:paraId="0CB27C7B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BEDF1"/>
          </w:tcPr>
          <w:p w14:paraId="5F15F0A9" w14:textId="77777777" w:rsidR="00044869" w:rsidRPr="00EB54E6" w:rsidRDefault="00044869" w:rsidP="00044869">
            <w:pPr>
              <w:pStyle w:val="a3"/>
              <w:numPr>
                <w:ilvl w:val="0"/>
                <w:numId w:val="41"/>
              </w:numPr>
              <w:spacing w:before="120" w:after="120" w:line="259" w:lineRule="auto"/>
              <w:contextualSpacing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EDF1"/>
          </w:tcPr>
          <w:p w14:paraId="67BE5AE9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 w:rsidRPr="00EB54E6">
              <w:rPr>
                <w:rFonts w:ascii="Tahoma" w:hAnsi="Tahoma" w:cs="Tahoma"/>
                <w:b/>
                <w:bCs/>
              </w:rPr>
              <w:t xml:space="preserve">Сведения о Проекте </w:t>
            </w:r>
          </w:p>
        </w:tc>
      </w:tr>
      <w:tr w:rsidR="00044869" w:rsidRPr="006501A3" w14:paraId="06A25F25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E3A60" w14:textId="77777777" w:rsidR="00044869" w:rsidRPr="00163109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2377C" w14:textId="77777777" w:rsidR="00044869" w:rsidRDefault="00044869" w:rsidP="00812C7A">
            <w:pPr>
              <w:spacing w:before="120" w:after="120"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Описание базовой технологии</w:t>
            </w:r>
          </w:p>
          <w:p w14:paraId="02477C3F" w14:textId="77777777" w:rsidR="00044869" w:rsidRDefault="00044869" w:rsidP="00812C7A">
            <w:pPr>
              <w:spacing w:before="120" w:after="12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Стоит </w:t>
            </w:r>
            <w:r w:rsidRPr="00682144">
              <w:rPr>
                <w:rFonts w:ascii="Tahoma" w:hAnsi="Tahoma" w:cs="Tahoma"/>
                <w:i/>
                <w:iCs/>
              </w:rPr>
              <w:t>подробно</w:t>
            </w:r>
            <w:r>
              <w:rPr>
                <w:rFonts w:ascii="Tahoma" w:hAnsi="Tahoma" w:cs="Tahoma"/>
              </w:rPr>
              <w:t xml:space="preserve"> описать: </w:t>
            </w:r>
          </w:p>
          <w:p w14:paraId="0B763B75" w14:textId="77777777" w:rsidR="00044869" w:rsidRDefault="00044869" w:rsidP="00044869">
            <w:pPr>
              <w:pStyle w:val="a3"/>
              <w:numPr>
                <w:ilvl w:val="0"/>
                <w:numId w:val="42"/>
              </w:numPr>
              <w:spacing w:before="120" w:after="120" w:line="259" w:lineRule="auto"/>
              <w:ind w:left="397" w:hanging="284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назначение Проекта; </w:t>
            </w:r>
          </w:p>
          <w:p w14:paraId="51D39E51" w14:textId="77777777" w:rsidR="00044869" w:rsidRDefault="00044869" w:rsidP="00044869">
            <w:pPr>
              <w:pStyle w:val="a3"/>
              <w:numPr>
                <w:ilvl w:val="0"/>
                <w:numId w:val="42"/>
              </w:numPr>
              <w:spacing w:before="120" w:after="120" w:line="259" w:lineRule="auto"/>
              <w:ind w:left="397" w:hanging="284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технологию — что собой представляет, как работает и в чем ее особенности; </w:t>
            </w:r>
          </w:p>
          <w:p w14:paraId="3E6D7DB5" w14:textId="77777777" w:rsidR="00044869" w:rsidRDefault="00044869" w:rsidP="00044869">
            <w:pPr>
              <w:pStyle w:val="a3"/>
              <w:numPr>
                <w:ilvl w:val="0"/>
                <w:numId w:val="42"/>
              </w:numPr>
              <w:spacing w:before="120" w:after="120" w:line="259" w:lineRule="auto"/>
              <w:ind w:left="397" w:hanging="284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существующие и планируемые к разработке ключевые компоненты технологии + их особенности и роль в общем функционале</w:t>
            </w:r>
            <w:r>
              <w:rPr>
                <w:rStyle w:val="af1"/>
                <w:rFonts w:ascii="Tahoma" w:hAnsi="Tahoma" w:cs="Tahoma"/>
              </w:rPr>
              <w:footnoteReference w:id="1"/>
            </w:r>
            <w:r>
              <w:rPr>
                <w:rFonts w:ascii="Tahoma" w:hAnsi="Tahoma" w:cs="Tahoma"/>
              </w:rPr>
              <w:t xml:space="preserve">; </w:t>
            </w:r>
          </w:p>
          <w:p w14:paraId="097C4FB7" w14:textId="77777777" w:rsidR="00044869" w:rsidRDefault="00044869" w:rsidP="00044869">
            <w:pPr>
              <w:pStyle w:val="a3"/>
              <w:numPr>
                <w:ilvl w:val="0"/>
                <w:numId w:val="42"/>
              </w:numPr>
              <w:spacing w:before="120" w:after="120" w:line="259" w:lineRule="auto"/>
              <w:ind w:left="397" w:hanging="284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технологический стек (если в рамках Проекта планируется создавать ПО). </w:t>
            </w:r>
          </w:p>
          <w:p w14:paraId="010AD37C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Рекомендуем привести наглядную иллюстрацию работы базовой технологии: чертеж, блок-схему, архитектуру решения и др.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FF1C6" w14:textId="77777777" w:rsidR="00B06016" w:rsidRDefault="00000000">
            <w:r>
              <w:t>Relevanter / Релевантер - технологическая платформа для упрощения и автоматизации найма. Платформа объединяет поиск и оценку кандидатов, работу с вакансиями, AI-коммуникации, интервью, интеграции с внешними HR-системами и мессенджерами.</w:t>
            </w:r>
          </w:p>
          <w:p w14:paraId="56CAF579" w14:textId="77777777" w:rsidR="00B06016" w:rsidRDefault="00B06016"/>
          <w:p w14:paraId="4337FF4E" w14:textId="77777777" w:rsidR="00B06016" w:rsidRDefault="00000000">
            <w:r>
              <w:t>Назначение проекта - снизить трудозатраты рекрутеров на рутинные операции, ускорить первичный отбор и повысить качество решений по кандидатам за счет сочетания классических HR-процессов, интеграций с источниками данных и AI-аналитики.</w:t>
            </w:r>
          </w:p>
          <w:p w14:paraId="564A3B7C" w14:textId="77777777" w:rsidR="00B06016" w:rsidRDefault="00B06016"/>
          <w:p w14:paraId="78D8F051" w14:textId="77777777" w:rsidR="00B06016" w:rsidRDefault="00000000">
            <w:r>
              <w:t xml:space="preserve">Как работает технология: рекрутер создает вакансию в интерфейсе Relevanter; AI-помощник помогает заполнить структурированные поля вакансии; платформа получает кандидатов из HH.ru или подключенной ATS, нормализует данные, рассчитывает релевантность резюме и показывает ранжированный список. После отбора можно запустить кампанию: AI-рекрутер отправляет первичное сообщение, ведет диалог, уточняет опыт, фиксирует ответы и при </w:t>
            </w:r>
            <w:r>
              <w:lastRenderedPageBreak/>
              <w:t>необходимости переводит диалог в ручной режим. Для интервью поддерживаются вопросы, аудиоответы, транскрибация и календарные интеграции.</w:t>
            </w:r>
          </w:p>
          <w:p w14:paraId="35883F53" w14:textId="77777777" w:rsidR="00B06016" w:rsidRDefault="00B06016"/>
          <w:p w14:paraId="46F21C35" w14:textId="77777777" w:rsidR="00B06016" w:rsidRDefault="00000000">
            <w:r>
              <w:t>Ключевые компоненты: recruiter-front - интерфейс рекрутера; candidate-front - интерфейс кандидата; business-back - компании, аккаунты, вакансии, интервью, вопросы, аудио, отчеты и кредиты; relevanter-back - HH/Avito/API-интеграции, поиск и AI-скоринг; ai-recruiter-back - кампании, диалоги, сценарии, HH polling и слоты интервью; messaging-back - Telegram, WhatsApp, MAX и статусы доставки; hr-proxy - единый API для ATS, включая E-Staff и Skillaz.</w:t>
            </w:r>
          </w:p>
          <w:p w14:paraId="5130FAEA" w14:textId="77777777" w:rsidR="00B06016" w:rsidRDefault="00B06016"/>
          <w:p w14:paraId="5F16BECB" w14:textId="77777777" w:rsidR="00B06016" w:rsidRPr="004E2F88" w:rsidRDefault="00000000">
            <w:pPr>
              <w:rPr>
                <w:lang w:val="en-US"/>
              </w:rPr>
            </w:pPr>
            <w:r>
              <w:t>Технологический</w:t>
            </w:r>
            <w:r w:rsidRPr="004E2F88">
              <w:rPr>
                <w:lang w:val="en-US"/>
              </w:rPr>
              <w:t xml:space="preserve"> </w:t>
            </w:r>
            <w:r>
              <w:t>стек</w:t>
            </w:r>
            <w:r w:rsidRPr="004E2F88">
              <w:rPr>
                <w:lang w:val="en-US"/>
              </w:rPr>
              <w:t xml:space="preserve">: React, TypeScript, </w:t>
            </w:r>
            <w:proofErr w:type="spellStart"/>
            <w:r w:rsidRPr="004E2F88">
              <w:rPr>
                <w:lang w:val="en-US"/>
              </w:rPr>
              <w:t>Zustand</w:t>
            </w:r>
            <w:proofErr w:type="spellEnd"/>
            <w:r w:rsidRPr="004E2F88">
              <w:rPr>
                <w:lang w:val="en-US"/>
              </w:rPr>
              <w:t xml:space="preserve">, Tailwind CSS; Java 17/21, Spring Boot 3, JPA/Hibernate, </w:t>
            </w:r>
            <w:proofErr w:type="spellStart"/>
            <w:r w:rsidRPr="004E2F88">
              <w:rPr>
                <w:lang w:val="en-US"/>
              </w:rPr>
              <w:t>MapStruct</w:t>
            </w:r>
            <w:proofErr w:type="spellEnd"/>
            <w:r w:rsidRPr="004E2F88">
              <w:rPr>
                <w:lang w:val="en-US"/>
              </w:rPr>
              <w:t xml:space="preserve">; Node.js, Express.js, </w:t>
            </w:r>
            <w:proofErr w:type="spellStart"/>
            <w:r w:rsidRPr="004E2F88">
              <w:rPr>
                <w:lang w:val="en-US"/>
              </w:rPr>
              <w:t>Sequelize</w:t>
            </w:r>
            <w:proofErr w:type="spellEnd"/>
            <w:r w:rsidRPr="004E2F88">
              <w:rPr>
                <w:lang w:val="en-US"/>
              </w:rPr>
              <w:t xml:space="preserve">; Python, Django, Celery; PostgreSQL, Redis, Apache Kafka; </w:t>
            </w:r>
            <w:proofErr w:type="spellStart"/>
            <w:r w:rsidRPr="004E2F88">
              <w:rPr>
                <w:lang w:val="en-US"/>
              </w:rPr>
              <w:t>GigaChat</w:t>
            </w:r>
            <w:proofErr w:type="spellEnd"/>
            <w:r w:rsidRPr="004E2F88">
              <w:rPr>
                <w:lang w:val="en-US"/>
              </w:rPr>
              <w:t>/</w:t>
            </w:r>
            <w:proofErr w:type="spellStart"/>
            <w:r w:rsidRPr="004E2F88">
              <w:rPr>
                <w:lang w:val="en-US"/>
              </w:rPr>
              <w:t>OpenRouter</w:t>
            </w:r>
            <w:proofErr w:type="spellEnd"/>
            <w:r w:rsidRPr="004E2F88">
              <w:rPr>
                <w:lang w:val="en-US"/>
              </w:rPr>
              <w:t xml:space="preserve">/Claude, </w:t>
            </w:r>
            <w:proofErr w:type="spellStart"/>
            <w:r w:rsidRPr="004E2F88">
              <w:rPr>
                <w:lang w:val="en-US"/>
              </w:rPr>
              <w:t>ElevenLabs</w:t>
            </w:r>
            <w:proofErr w:type="spellEnd"/>
            <w:r w:rsidRPr="004E2F88">
              <w:rPr>
                <w:lang w:val="en-US"/>
              </w:rPr>
              <w:t xml:space="preserve">; Docker Compose, on-premise </w:t>
            </w:r>
            <w:r>
              <w:t>поставка</w:t>
            </w:r>
            <w:r w:rsidRPr="004E2F88">
              <w:rPr>
                <w:lang w:val="en-US"/>
              </w:rPr>
              <w:t>.</w:t>
            </w:r>
          </w:p>
        </w:tc>
      </w:tr>
      <w:tr w:rsidR="00044869" w:rsidRPr="00EB54E6" w14:paraId="6C91A8C7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8C96A" w14:textId="77777777" w:rsidR="00044869" w:rsidRPr="004E2F88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3991D" w14:textId="77777777" w:rsidR="00044869" w:rsidRPr="00B87851" w:rsidRDefault="00044869" w:rsidP="00812C7A">
            <w:pPr>
              <w:spacing w:before="120" w:after="120" w:line="259" w:lineRule="auto"/>
              <w:ind w:left="29"/>
              <w:jc w:val="both"/>
              <w:rPr>
                <w:rFonts w:ascii="Tahoma" w:hAnsi="Tahoma" w:cs="Tahoma"/>
                <w:b/>
                <w:bCs/>
              </w:rPr>
            </w:pPr>
            <w:r w:rsidRPr="00B87851">
              <w:rPr>
                <w:rFonts w:ascii="Tahoma" w:hAnsi="Tahoma" w:cs="Tahoma"/>
                <w:b/>
                <w:bCs/>
              </w:rPr>
              <w:t>Планируемое развитие в рамках ИНТЦ</w:t>
            </w:r>
          </w:p>
          <w:p w14:paraId="73D5AA73" w14:textId="77777777" w:rsidR="00044869" w:rsidRDefault="00044869" w:rsidP="00812C7A">
            <w:pPr>
              <w:spacing w:before="120" w:after="120" w:line="259" w:lineRule="auto"/>
              <w:ind w:left="29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Опишите, как планируется развивать Проект в рамках ИНТЦ — например, новые свойства и функции решения.</w:t>
            </w:r>
          </w:p>
          <w:p w14:paraId="66F8F177" w14:textId="77777777" w:rsidR="00044869" w:rsidRPr="004F3E99" w:rsidRDefault="00044869" w:rsidP="00812C7A">
            <w:pPr>
              <w:spacing w:before="120" w:after="120" w:line="259" w:lineRule="auto"/>
              <w:ind w:left="29"/>
              <w:jc w:val="both"/>
              <w:rPr>
                <w:rFonts w:ascii="Tahoma" w:hAnsi="Tahoma" w:cs="Tahoma"/>
                <w:i/>
                <w:iCs/>
              </w:rPr>
            </w:pPr>
            <w:r w:rsidRPr="004F3E99">
              <w:rPr>
                <w:rFonts w:ascii="Tahoma" w:hAnsi="Tahoma" w:cs="Tahoma"/>
                <w:i/>
                <w:iCs/>
              </w:rPr>
              <w:t>Пример заполнения</w:t>
            </w:r>
            <w:r>
              <w:rPr>
                <w:rStyle w:val="af1"/>
                <w:rFonts w:ascii="Tahoma" w:hAnsi="Tahoma" w:cs="Tahoma"/>
                <w:i/>
                <w:iCs/>
              </w:rPr>
              <w:footnoteReference w:id="2"/>
            </w:r>
            <w:r w:rsidRPr="004F3E99">
              <w:rPr>
                <w:rFonts w:ascii="Tahoma" w:hAnsi="Tahoma" w:cs="Tahoma"/>
                <w:i/>
                <w:iCs/>
              </w:rPr>
              <w:t>:</w:t>
            </w:r>
          </w:p>
          <w:bookmarkStart w:id="0" w:name="_MON_1840800932"/>
          <w:bookmarkEnd w:id="0"/>
          <w:p w14:paraId="77544D73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object w:dxaOrig="1516" w:dyaOrig="989" w14:anchorId="31AB5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11" o:title=""/>
                </v:shape>
                <o:OLEObject Type="Embed" ProgID="Word.Document.12" ShapeID="_x0000_i1025" DrawAspect="Icon" ObjectID="_1841566576" r:id="rId12">
                  <o:FieldCodes>\s</o:FieldCodes>
                </o:OLEObject>
              </w:objec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2C3234" w14:textId="77777777" w:rsidR="00B06016" w:rsidRDefault="00000000">
            <w:r>
              <w:lastRenderedPageBreak/>
              <w:t xml:space="preserve">В рамках ИНТЦ проект планируется развивать как научно-техническую платформу интеллектуальной автоматизации найма с акцентом на AI-алгоритмы, объяснимый скоринг, </w:t>
            </w:r>
            <w:r>
              <w:lastRenderedPageBreak/>
              <w:t>интеграционные технологии и промышленную on-prem поставку.</w:t>
            </w:r>
          </w:p>
          <w:p w14:paraId="528EF7CA" w14:textId="77777777" w:rsidR="00B06016" w:rsidRDefault="00B06016"/>
          <w:p w14:paraId="51C4E6CF" w14:textId="77777777" w:rsidR="00B06016" w:rsidRDefault="00000000">
            <w:r>
              <w:t>Планируемые направления: повышение точности моделей релевантности кандидатов; explainable AI для HR с аргументацией по каждому требованию вакансии; RAG/knowledge-base контур для внутренних критериев работодателя и культурного кода; развитие AI-диалогов с кандидатами; интеллектуальный конструктор вакансий и интервью; расширение HR-Proxy как единого слоя интеграции с российскими и корпоративными ATS/CRM; повышение надежности on-prem поставки, мониторинга, безопасности и бэкапов.</w:t>
            </w:r>
          </w:p>
          <w:p w14:paraId="09D778A8" w14:textId="77777777" w:rsidR="00B06016" w:rsidRDefault="00B06016"/>
          <w:p w14:paraId="2A3C7643" w14:textId="77777777" w:rsidR="00B06016" w:rsidRDefault="00000000">
            <w:r>
              <w:t>Форматы взаимодействия с ИНТЦ, НовГУ и Новгородской областью: прикладные исследования по NLP/LLM и оценке компетенций; привлечение студентов и выпускников к стажировкам, тестированию и разработке; пилоты с участниками и партнерами ИНТЦ; образовательные кейсы для Новгородской технической школы и Школы 21.</w:t>
            </w:r>
          </w:p>
        </w:tc>
      </w:tr>
      <w:tr w:rsidR="00044869" w:rsidRPr="00EB54E6" w14:paraId="28D39734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4BC3A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5C021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План развития проекта</w:t>
            </w:r>
          </w:p>
          <w:p w14:paraId="2A98A1A2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 плане развития необходимо отразить работу над проектом до 2030 года включительно по следующим направлениям:</w:t>
            </w:r>
          </w:p>
          <w:p w14:paraId="3C7D9034" w14:textId="77777777" w:rsidR="00044869" w:rsidRDefault="00044869" w:rsidP="00044869">
            <w:pPr>
              <w:pStyle w:val="a3"/>
              <w:numPr>
                <w:ilvl w:val="0"/>
                <w:numId w:val="43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исследования и разработки;</w:t>
            </w:r>
          </w:p>
          <w:p w14:paraId="3811F841" w14:textId="77777777" w:rsidR="00044869" w:rsidRDefault="00044869" w:rsidP="00044869">
            <w:pPr>
              <w:pStyle w:val="a3"/>
              <w:numPr>
                <w:ilvl w:val="0"/>
                <w:numId w:val="43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создание продукта;</w:t>
            </w:r>
          </w:p>
          <w:p w14:paraId="246D9587" w14:textId="77777777" w:rsidR="00044869" w:rsidRDefault="00044869" w:rsidP="00044869">
            <w:pPr>
              <w:pStyle w:val="a3"/>
              <w:numPr>
                <w:ilvl w:val="0"/>
                <w:numId w:val="43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общее организационное развитие и - план по найму;</w:t>
            </w:r>
          </w:p>
          <w:p w14:paraId="1B0E3390" w14:textId="77777777" w:rsidR="00044869" w:rsidRDefault="00044869" w:rsidP="00044869">
            <w:pPr>
              <w:pStyle w:val="a3"/>
              <w:numPr>
                <w:ilvl w:val="0"/>
                <w:numId w:val="43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защита интеллектуальной собственности и лицензирование;</w:t>
            </w:r>
          </w:p>
          <w:p w14:paraId="0ADCD4C9" w14:textId="77777777" w:rsidR="00044869" w:rsidRDefault="00044869" w:rsidP="00044869">
            <w:pPr>
              <w:pStyle w:val="a3"/>
              <w:numPr>
                <w:ilvl w:val="0"/>
                <w:numId w:val="43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маркетинг, внедрение, продвижение;</w:t>
            </w:r>
          </w:p>
          <w:p w14:paraId="54DBE2B5" w14:textId="77777777" w:rsidR="00044869" w:rsidRDefault="00044869" w:rsidP="00044869">
            <w:pPr>
              <w:pStyle w:val="a3"/>
              <w:numPr>
                <w:ilvl w:val="0"/>
                <w:numId w:val="43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привлечение инвестиций и продажи.</w:t>
            </w:r>
          </w:p>
          <w:p w14:paraId="129522BB" w14:textId="77777777" w:rsidR="00044869" w:rsidRPr="00682144" w:rsidRDefault="00044869" w:rsidP="00812C7A">
            <w:pPr>
              <w:spacing w:before="120" w:after="120" w:line="259" w:lineRule="auto"/>
              <w:ind w:left="113"/>
              <w:jc w:val="both"/>
              <w:rPr>
                <w:rFonts w:ascii="Tahoma" w:hAnsi="Tahoma" w:cs="Tahoma"/>
              </w:rPr>
            </w:pPr>
            <w:r w:rsidRPr="00682144">
              <w:rPr>
                <w:rFonts w:ascii="Tahoma" w:hAnsi="Tahoma" w:cs="Tahoma"/>
              </w:rPr>
              <w:t>В каждом разделе необходимо указать минимум 2 ключевые точки, но можно и более.</w:t>
            </w:r>
          </w:p>
          <w:p w14:paraId="7E6225C3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Пример заполнения:</w:t>
            </w:r>
          </w:p>
          <w:bookmarkStart w:id="1" w:name="_MON_1806326224"/>
          <w:bookmarkEnd w:id="1"/>
          <w:p w14:paraId="164FB522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991163" wp14:editId="5EE4FF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A92DC" id="Прямоугольник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CCmjNNIAgAAVwQA&#10;AA4AAAAAAAAAAAAAAAAALgIAAGRycy9lMm9Eb2MueG1sUEsBAi0AFAAGAAgAAAAhAOuNHvvYAAAA&#10;BQEAAA8AAAAAAAAAAAAAAAAAogQAAGRycy9kb3ducmV2LnhtbFBLBQYAAAAABAAEAPMAAACnBQAA&#10;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bookmarkStart w:id="2" w:name="_MON_1840797139"/>
            <w:bookmarkEnd w:id="2"/>
            <w:r>
              <w:rPr>
                <w:rFonts w:ascii="Tahoma" w:hAnsi="Tahoma" w:cs="Tahoma"/>
              </w:rPr>
              <w:object w:dxaOrig="1469" w:dyaOrig="941" w14:anchorId="14FB6911">
                <v:shape id="_x0000_i1026" type="#_x0000_t75" style="width:77.25pt;height:49.5pt" o:ole="">
                  <v:imagedata r:id="rId13" o:title=""/>
                </v:shape>
                <o:OLEObject Type="Embed" ProgID="Word.Document.12" ShapeID="_x0000_i1026" DrawAspect="Icon" ObjectID="_1841566577" r:id="rId14"/>
              </w:objec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4A69B" w14:textId="77777777" w:rsidR="00B06016" w:rsidRDefault="00000000">
            <w:r>
              <w:lastRenderedPageBreak/>
              <w:t xml:space="preserve">2026: R&amp;D - формализация методики AI-скоринга, улучшение извлечения фактов из резюме, развитие сценария "Уточнить опыт"; продукт - стабилизация текущей микросервисной версии, on-prem релизный комплект, развитие HH, E-Staff, </w:t>
            </w:r>
            <w:r>
              <w:lastRenderedPageBreak/>
              <w:t>Skillaz, Avito и мессенджеров; организация - закрепление команды и ролей; ИС - подготовка материалов для регистрации ПО; маркетинг - демонстрационные стенды и первые пилоты; продажи - финансирование за счет собственных средств и первых внедрений.</w:t>
            </w:r>
          </w:p>
          <w:p w14:paraId="00D84634" w14:textId="77777777" w:rsidR="00B06016" w:rsidRDefault="00B06016"/>
          <w:p w14:paraId="0409EDB8" w14:textId="77777777" w:rsidR="00B06016" w:rsidRDefault="00000000">
            <w:r>
              <w:t>2027: R&amp;D - RAG-контур для внутренних критериев работодателя; продукт - расширенный AI-помощник вакансий, единая лента диалогов, аналитика интервью; организация - найм ML/NLP, DevOps/SRE, QA automation, product analytics; ИС - регистрация ПО и товарного обозначения; маркетинг - пилоты в компаниях с массовым и IT-подбором; продажи - первые регулярные SaaS/on-prem контракты.</w:t>
            </w:r>
          </w:p>
          <w:p w14:paraId="0BF1617F" w14:textId="77777777" w:rsidR="00B06016" w:rsidRDefault="00B06016"/>
          <w:p w14:paraId="46360635" w14:textId="77777777" w:rsidR="00B06016" w:rsidRDefault="00000000">
            <w:r>
              <w:t>2028: R&amp;D - модели прогнозирования прохождения этапов подбора; продукт - расширение каталога ATS-коннекторов и модулей для HR-агентств; организация - команда внедрения и партнерских интеграций; ИС - охрана отдельных алгоритмических решений; маркетинг - партнерства с интеграторами; продажи - масштабирование повторяемой модели внедрения.</w:t>
            </w:r>
          </w:p>
          <w:p w14:paraId="2198FB40" w14:textId="77777777" w:rsidR="00B06016" w:rsidRDefault="00B06016"/>
          <w:p w14:paraId="04EB83B2" w14:textId="77777777" w:rsidR="00B06016" w:rsidRDefault="00000000">
            <w:r>
              <w:t xml:space="preserve">2029: R&amp;D - explainable AI, аудит AI-решений и контроль качества </w:t>
            </w:r>
            <w:r>
              <w:lastRenderedPageBreak/>
              <w:t>рекомендаций; продукт - enterprise-функции: аудит, SLA, SSO, мониторинг; организация - R&amp;D-группа по AI quality/evaluation и сопровождение on-prem клиентов; ИС - лицензионная модель SaaS/on-prem; маркетинг - отраслевые версии; продажи - партнерский канал и стратегические партнерства.</w:t>
            </w:r>
          </w:p>
          <w:p w14:paraId="5A27F50A" w14:textId="77777777" w:rsidR="00B06016" w:rsidRDefault="00B06016"/>
          <w:p w14:paraId="49F0755F" w14:textId="77777777" w:rsidR="00B06016" w:rsidRDefault="00000000">
            <w:r>
              <w:t>2030: R&amp;D - промышленная версия интеллектуального HR-ядра; продукт - модульная экосистема core + AI + integrations + messaging + analytics; организация - масштабирование продуктовой организации; ИС - развитие портфеля ИС; маркетинг и продажи - выход на рынки ЕАЭС.</w:t>
            </w:r>
          </w:p>
        </w:tc>
      </w:tr>
      <w:tr w:rsidR="00044869" w:rsidRPr="00EB54E6" w14:paraId="62BD2C02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C69A0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D00C1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 w:rsidRPr="00EB54E6">
              <w:rPr>
                <w:rFonts w:ascii="Tahoma" w:hAnsi="Tahoma" w:cs="Tahoma"/>
                <w:b/>
                <w:bCs/>
              </w:rPr>
              <w:t xml:space="preserve">Ключевые цели </w:t>
            </w:r>
            <w:r>
              <w:rPr>
                <w:rFonts w:ascii="Tahoma" w:hAnsi="Tahoma" w:cs="Tahoma"/>
                <w:b/>
                <w:bCs/>
              </w:rPr>
              <w:t>П</w:t>
            </w:r>
            <w:r w:rsidRPr="00EB54E6">
              <w:rPr>
                <w:rFonts w:ascii="Tahoma" w:hAnsi="Tahoma" w:cs="Tahoma"/>
                <w:b/>
                <w:bCs/>
              </w:rPr>
              <w:t>роекта</w:t>
            </w:r>
          </w:p>
          <w:p w14:paraId="6122DFF3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 w:rsidRPr="00EB54E6">
              <w:rPr>
                <w:rFonts w:ascii="Tahoma" w:hAnsi="Tahoma" w:cs="Tahoma"/>
              </w:rPr>
              <w:t xml:space="preserve">Опишите цели </w:t>
            </w:r>
            <w:r>
              <w:rPr>
                <w:rFonts w:ascii="Tahoma" w:hAnsi="Tahoma" w:cs="Tahoma"/>
              </w:rPr>
              <w:t>П</w:t>
            </w:r>
            <w:r w:rsidRPr="00EB54E6">
              <w:rPr>
                <w:rFonts w:ascii="Tahoma" w:hAnsi="Tahoma" w:cs="Tahoma"/>
              </w:rPr>
              <w:t xml:space="preserve">роекта на каждый год </w:t>
            </w:r>
            <w:r w:rsidRPr="00EB54E6">
              <w:rPr>
                <w:rFonts w:ascii="Tahoma" w:hAnsi="Tahoma" w:cs="Tahoma"/>
                <w:i/>
                <w:iCs/>
              </w:rPr>
              <w:t>до 2029 года включительно</w:t>
            </w:r>
            <w:r w:rsidRPr="00EB54E6">
              <w:rPr>
                <w:rFonts w:ascii="Tahoma" w:hAnsi="Tahoma" w:cs="Tahoma"/>
              </w:rPr>
              <w:t xml:space="preserve">. </w:t>
            </w:r>
          </w:p>
          <w:p w14:paraId="11F66697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 w:rsidRPr="00EB54E6">
              <w:rPr>
                <w:rFonts w:ascii="Tahoma" w:hAnsi="Tahoma" w:cs="Tahoma"/>
              </w:rPr>
              <w:t>Желательно отразить цели в областях:</w:t>
            </w:r>
          </w:p>
          <w:p w14:paraId="34CA6541" w14:textId="77777777" w:rsidR="00044869" w:rsidRPr="00EB54E6" w:rsidRDefault="00044869" w:rsidP="00044869">
            <w:pPr>
              <w:pStyle w:val="a3"/>
              <w:numPr>
                <w:ilvl w:val="0"/>
                <w:numId w:val="35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 w:rsidRPr="00EB54E6">
              <w:rPr>
                <w:rFonts w:ascii="Tahoma" w:hAnsi="Tahoma" w:cs="Tahoma"/>
              </w:rPr>
              <w:t>технологии;</w:t>
            </w:r>
          </w:p>
          <w:p w14:paraId="539B4382" w14:textId="77777777" w:rsidR="00044869" w:rsidRPr="00EB54E6" w:rsidRDefault="00044869" w:rsidP="00044869">
            <w:pPr>
              <w:pStyle w:val="a3"/>
              <w:numPr>
                <w:ilvl w:val="0"/>
                <w:numId w:val="35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 w:rsidRPr="00EB54E6">
              <w:rPr>
                <w:rFonts w:ascii="Tahoma" w:hAnsi="Tahoma" w:cs="Tahoma"/>
              </w:rPr>
              <w:t>коммерциализации;</w:t>
            </w:r>
          </w:p>
          <w:p w14:paraId="0679A45A" w14:textId="77777777" w:rsidR="00044869" w:rsidRPr="00EB54E6" w:rsidRDefault="00044869" w:rsidP="00044869">
            <w:pPr>
              <w:pStyle w:val="a3"/>
              <w:numPr>
                <w:ilvl w:val="0"/>
                <w:numId w:val="35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 w:rsidRPr="00EB54E6">
              <w:rPr>
                <w:rFonts w:ascii="Tahoma" w:hAnsi="Tahoma" w:cs="Tahoma"/>
              </w:rPr>
              <w:t>интеллектуальной собственности.</w:t>
            </w:r>
          </w:p>
          <w:p w14:paraId="03A2C72C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 w:rsidRPr="00EB54E6">
              <w:rPr>
                <w:rFonts w:ascii="Tahoma" w:hAnsi="Tahoma" w:cs="Tahoma"/>
              </w:rPr>
              <w:t>К цел</w:t>
            </w:r>
            <w:r>
              <w:rPr>
                <w:rFonts w:ascii="Tahoma" w:hAnsi="Tahoma" w:cs="Tahoma"/>
              </w:rPr>
              <w:t>ям</w:t>
            </w:r>
            <w:r w:rsidRPr="00EB54E6">
              <w:rPr>
                <w:rFonts w:ascii="Tahoma" w:hAnsi="Tahoma" w:cs="Tahoma"/>
              </w:rPr>
              <w:t xml:space="preserve"> стоит дополнительно добавить краткое описание, поясняющ</w:t>
            </w:r>
            <w:r>
              <w:rPr>
                <w:rFonts w:ascii="Tahoma" w:hAnsi="Tahoma" w:cs="Tahoma"/>
              </w:rPr>
              <w:t>ие</w:t>
            </w:r>
            <w:r w:rsidRPr="00EB54E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их.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F987C" w14:textId="77777777" w:rsidR="00B06016" w:rsidRDefault="00000000">
            <w:r>
              <w:t>2026: завершить стабилизацию платформы, on-prem поставку, основные интеграции и базовый AI-скоринг; подтвердить ценность на пилотах; подготовить коммерческий пакет и прайсинг; подготовить регистрацию ПО и внутренний реестр объектов ИС.</w:t>
            </w:r>
          </w:p>
          <w:p w14:paraId="4F499B0C" w14:textId="77777777" w:rsidR="00B06016" w:rsidRDefault="00B06016"/>
          <w:p w14:paraId="55CDF892" w14:textId="77777777" w:rsidR="00B06016" w:rsidRDefault="00000000">
            <w:r>
              <w:t>2027: выпустить расширенный AI-помощник рекрутера и RAG-контур критериев работодателя; получить первые регулярные контракты в SaaS/on-prem модели; зарегистрировать ПО и товарное обозначение.</w:t>
            </w:r>
          </w:p>
          <w:p w14:paraId="59C5D161" w14:textId="77777777" w:rsidR="00B06016" w:rsidRDefault="00B06016"/>
          <w:p w14:paraId="14FE5600" w14:textId="77777777" w:rsidR="00B06016" w:rsidRDefault="00000000">
            <w:r>
              <w:lastRenderedPageBreak/>
              <w:t>2028: масштабировать ATS-коннекторы, аналитику интервью и качество AI-рекомендаций; выйти в сегменты средних и крупных компаний с повторяемым внедрением; подготовить охрану алгоритмических решений и баз данных.</w:t>
            </w:r>
          </w:p>
          <w:p w14:paraId="7C35F6B8" w14:textId="77777777" w:rsidR="00B06016" w:rsidRDefault="00B06016"/>
          <w:p w14:paraId="3D46DDF1" w14:textId="77777777" w:rsidR="00B06016" w:rsidRDefault="00000000">
            <w:r>
              <w:t>2029: довести enterprise-функции - аудит, SLA, SSO, расширенный мониторинг и explainable AI; достичь устойчивой проектной выручки и партнерского канала внедрений; сформировать лицензионную модель и пакет документов для масштабирования.</w:t>
            </w:r>
          </w:p>
        </w:tc>
      </w:tr>
      <w:tr w:rsidR="00044869" w:rsidRPr="00EB54E6" w14:paraId="2A836C36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E312E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16D20" w14:textId="77777777" w:rsidR="00044869" w:rsidRPr="00A56F47" w:rsidRDefault="00044869" w:rsidP="00812C7A">
            <w:pPr>
              <w:spacing w:after="120"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A56F47">
              <w:rPr>
                <w:rFonts w:ascii="Tahoma" w:hAnsi="Tahoma" w:cs="Tahoma"/>
                <w:b/>
                <w:bCs/>
              </w:rPr>
              <w:t>Взаимодействие с ИНТЦ «Интеллектуальная электроника — Валдай» и Новгородской областью</w:t>
            </w:r>
          </w:p>
          <w:p w14:paraId="5F846666" w14:textId="77777777" w:rsidR="00044869" w:rsidRPr="00A56F47" w:rsidRDefault="00044869" w:rsidP="00812C7A">
            <w:pPr>
              <w:pStyle w:val="ab"/>
              <w:spacing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F47">
              <w:rPr>
                <w:rFonts w:ascii="Tahoma" w:hAnsi="Tahoma" w:cs="Tahoma"/>
                <w:sz w:val="24"/>
                <w:szCs w:val="24"/>
              </w:rPr>
              <w:t>Для ИНТЦ важно понимать:</w:t>
            </w:r>
          </w:p>
          <w:p w14:paraId="755947F8" w14:textId="77777777" w:rsidR="00044869" w:rsidRPr="00A56F47" w:rsidRDefault="00044869" w:rsidP="00812C7A">
            <w:pPr>
              <w:pStyle w:val="ab"/>
              <w:spacing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F47">
              <w:rPr>
                <w:rFonts w:ascii="Tahoma" w:hAnsi="Tahoma" w:cs="Tahoma"/>
                <w:sz w:val="24"/>
                <w:szCs w:val="24"/>
              </w:rPr>
              <w:t>- почему компания выбрала именно его;</w:t>
            </w:r>
          </w:p>
          <w:p w14:paraId="7D2AEB07" w14:textId="77777777" w:rsidR="00044869" w:rsidRPr="00A56F47" w:rsidRDefault="00044869" w:rsidP="00812C7A">
            <w:pPr>
              <w:pStyle w:val="ab"/>
              <w:spacing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6F47">
              <w:rPr>
                <w:rFonts w:ascii="Tahoma" w:hAnsi="Tahoma" w:cs="Tahoma"/>
                <w:sz w:val="24"/>
                <w:szCs w:val="24"/>
              </w:rPr>
              <w:t xml:space="preserve">- как она видит свое взаимодействие с ИНТЦ, НовГУ как инициатором создания ИНТЦ и Новгородской областью. </w:t>
            </w:r>
          </w:p>
          <w:p w14:paraId="72876825" w14:textId="77777777" w:rsidR="00044869" w:rsidRPr="00A56F47" w:rsidRDefault="00044869" w:rsidP="00812C7A">
            <w:pPr>
              <w:pStyle w:val="ab"/>
              <w:spacing w:after="120"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</w:t>
            </w:r>
            <w:r w:rsidRPr="00A56F47">
              <w:rPr>
                <w:rFonts w:ascii="Tahoma" w:hAnsi="Tahoma" w:cs="Tahoma"/>
                <w:sz w:val="24"/>
                <w:szCs w:val="24"/>
              </w:rPr>
              <w:t>екомендуем ознакомиться с материалами по ссылкам ниже — они помогут понять возможности ИНТЦ и выбрать наиболее интересные для вас направления и способы взаимодействия с ним:</w:t>
            </w:r>
          </w:p>
          <w:p w14:paraId="4FB35657" w14:textId="77777777" w:rsidR="00044869" w:rsidRPr="00A56F47" w:rsidRDefault="00044869" w:rsidP="00812C7A">
            <w:pPr>
              <w:spacing w:after="120" w:line="276" w:lineRule="auto"/>
              <w:rPr>
                <w:rFonts w:ascii="Tahoma" w:hAnsi="Tahoma" w:cs="Tahoma"/>
              </w:rPr>
            </w:pPr>
            <w:r w:rsidRPr="00A56F47">
              <w:rPr>
                <w:rFonts w:ascii="Tahoma" w:hAnsi="Tahoma" w:cs="Tahoma"/>
              </w:rPr>
              <w:t xml:space="preserve"> - сервисы для резидентов ИНТЦ «Интеллектуальная электроника – Валдай»: </w:t>
            </w:r>
            <w:hyperlink r:id="rId15" w:tgtFrame="_blank" w:history="1">
              <w:r w:rsidRPr="00A56F47">
                <w:rPr>
                  <w:rStyle w:val="af7"/>
                  <w:rFonts w:ascii="Tahoma" w:hAnsi="Tahoma" w:cs="Tahoma"/>
                </w:rPr>
                <w:t>https://i-valday.ru/preferences</w:t>
              </w:r>
            </w:hyperlink>
            <w:r w:rsidRPr="00A56F47">
              <w:rPr>
                <w:rFonts w:ascii="Tahoma" w:hAnsi="Tahoma" w:cs="Tahoma"/>
              </w:rPr>
              <w:t xml:space="preserve">; </w:t>
            </w:r>
          </w:p>
          <w:p w14:paraId="2E042E09" w14:textId="77777777" w:rsidR="00044869" w:rsidRPr="00A56F47" w:rsidRDefault="00044869" w:rsidP="00812C7A">
            <w:pPr>
              <w:spacing w:after="120" w:line="276" w:lineRule="auto"/>
              <w:rPr>
                <w:rFonts w:ascii="Tahoma" w:hAnsi="Tahoma" w:cs="Tahoma"/>
              </w:rPr>
            </w:pPr>
            <w:r w:rsidRPr="00A56F47">
              <w:rPr>
                <w:rFonts w:ascii="Tahoma" w:hAnsi="Tahoma" w:cs="Tahoma"/>
              </w:rPr>
              <w:t xml:space="preserve">- Новгородская техническая школа: </w:t>
            </w:r>
            <w:hyperlink r:id="rId16" w:tgtFrame="_blank" w:history="1">
              <w:r w:rsidRPr="00A56F47">
                <w:rPr>
                  <w:rStyle w:val="af7"/>
                  <w:rFonts w:ascii="Tahoma" w:hAnsi="Tahoma" w:cs="Tahoma"/>
                </w:rPr>
                <w:t>https://novtechschool.ru/?ysclid=miymbpppsy481377485</w:t>
              </w:r>
            </w:hyperlink>
            <w:r w:rsidRPr="00A56F47">
              <w:rPr>
                <w:rFonts w:ascii="Tahoma" w:hAnsi="Tahoma" w:cs="Tahoma"/>
              </w:rPr>
              <w:t xml:space="preserve">; </w:t>
            </w:r>
          </w:p>
          <w:p w14:paraId="7166CE5B" w14:textId="77777777" w:rsidR="00044869" w:rsidRPr="00A56F47" w:rsidRDefault="00044869" w:rsidP="00812C7A">
            <w:pPr>
              <w:spacing w:after="120" w:line="276" w:lineRule="auto"/>
              <w:rPr>
                <w:rFonts w:ascii="Tahoma" w:hAnsi="Tahoma" w:cs="Tahoma"/>
              </w:rPr>
            </w:pPr>
            <w:r w:rsidRPr="00A56F47">
              <w:rPr>
                <w:rFonts w:ascii="Tahoma" w:hAnsi="Tahoma" w:cs="Tahoma"/>
              </w:rPr>
              <w:lastRenderedPageBreak/>
              <w:t xml:space="preserve">- Школа 21 от Сбера на территории ИНТЦ: </w:t>
            </w:r>
            <w:hyperlink r:id="rId17" w:tgtFrame="_blank" w:history="1">
              <w:r w:rsidRPr="00A56F47">
                <w:rPr>
                  <w:rStyle w:val="af7"/>
                  <w:rFonts w:ascii="Tahoma" w:hAnsi="Tahoma" w:cs="Tahoma"/>
                </w:rPr>
                <w:t>https://i-valday.ru/tpost/60i5r39p11-shkola-21-v-velikom-novgorode-otmetila-g?ysclid=mknrgjrrkf355525557</w:t>
              </w:r>
            </w:hyperlink>
            <w:r w:rsidRPr="00A56F47">
              <w:rPr>
                <w:rFonts w:ascii="Tahoma" w:hAnsi="Tahoma" w:cs="Tahoma"/>
              </w:rPr>
              <w:t xml:space="preserve">; </w:t>
            </w:r>
          </w:p>
          <w:p w14:paraId="10077704" w14:textId="77777777" w:rsidR="00044869" w:rsidRPr="00A56F47" w:rsidRDefault="00044869" w:rsidP="00812C7A">
            <w:pPr>
              <w:spacing w:after="120" w:line="276" w:lineRule="auto"/>
              <w:rPr>
                <w:rFonts w:ascii="Tahoma" w:hAnsi="Tahoma" w:cs="Tahoma"/>
              </w:rPr>
            </w:pPr>
            <w:r w:rsidRPr="00A56F47">
              <w:rPr>
                <w:rFonts w:ascii="Tahoma" w:hAnsi="Tahoma" w:cs="Tahoma"/>
              </w:rPr>
              <w:t xml:space="preserve">- партнеры и участники ИНТЦ: </w:t>
            </w:r>
            <w:hyperlink r:id="rId18" w:tgtFrame="_blank" w:history="1">
              <w:r w:rsidRPr="00A56F47">
                <w:rPr>
                  <w:rStyle w:val="af7"/>
                  <w:rFonts w:ascii="Tahoma" w:hAnsi="Tahoma" w:cs="Tahoma"/>
                </w:rPr>
                <w:t>https://i-valday.ru/resident/partner</w:t>
              </w:r>
            </w:hyperlink>
            <w:r w:rsidRPr="00A56F47">
              <w:rPr>
                <w:rFonts w:ascii="Tahoma" w:hAnsi="Tahoma" w:cs="Tahoma"/>
              </w:rPr>
              <w:t xml:space="preserve">; </w:t>
            </w:r>
          </w:p>
          <w:p w14:paraId="096D94F8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 w:rsidRPr="00A56F47">
              <w:rPr>
                <w:rFonts w:ascii="Tahoma" w:hAnsi="Tahoma" w:cs="Tahoma"/>
              </w:rPr>
              <w:t xml:space="preserve">- сайт НовГУ как инициатора проекта: </w:t>
            </w:r>
            <w:hyperlink r:id="rId19" w:tgtFrame="_blank" w:history="1">
              <w:r w:rsidRPr="00A56F47">
                <w:rPr>
                  <w:rStyle w:val="af7"/>
                  <w:rFonts w:ascii="Tahoma" w:hAnsi="Tahoma" w:cs="Tahoma"/>
                </w:rPr>
                <w:t>https://www.novsu.ru/</w:t>
              </w:r>
            </w:hyperlink>
            <w:r>
              <w:rPr>
                <w:rStyle w:val="af7"/>
                <w:rFonts w:ascii="Tahoma" w:hAnsi="Tahoma" w:cs="Tahom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8B0A1" w14:textId="77777777" w:rsidR="00B06016" w:rsidRDefault="00000000">
            <w:r>
              <w:lastRenderedPageBreak/>
              <w:t>Компания выбирает ИНТЦ "Интеллектуальная электроника - Валдай" как площадку, где можно развивать прикладную AI-технологию в связке с инженерным образованием, региональной технологической инфраструктурой и партнерами. Для Relevanter особенно релевантны направления, связанные с AI, программной инженерией, интеллектуальными системами, импортозамещением и безопасной on-prem поставкой.</w:t>
            </w:r>
          </w:p>
          <w:p w14:paraId="1E9CF5B8" w14:textId="77777777" w:rsidR="00B06016" w:rsidRDefault="00B06016"/>
          <w:p w14:paraId="068B5689" w14:textId="77777777" w:rsidR="00B06016" w:rsidRDefault="00000000">
            <w:r>
              <w:t xml:space="preserve">Планируемые форматы взаимодействия: совместные исследования и пилоты с НовГУ по NLP/LLM, оценке компетенций, диалоговым системам и объяснимому AI; привлечение студентов и выпускников к </w:t>
            </w:r>
            <w:r>
              <w:lastRenderedPageBreak/>
              <w:t>стажировкам, тестированию, разработке и разметке данных; демонстрации для резидентов, партнеров и работодателей региона; образовательные кейсы для Новгородской технической школы и Школы 21; развитие в регионе компетенций по автоматизации HR-процессов и внедрению AI в корпоративные системы.</w:t>
            </w:r>
          </w:p>
        </w:tc>
      </w:tr>
      <w:tr w:rsidR="00044869" w:rsidRPr="00EB54E6" w14:paraId="4062ACA2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B0E11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7495E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История Проекта</w:t>
            </w:r>
          </w:p>
          <w:p w14:paraId="06864E8E" w14:textId="77777777" w:rsidR="00044869" w:rsidRDefault="00044869" w:rsidP="00812C7A">
            <w:pPr>
              <w:widowControl w:val="0"/>
              <w:tabs>
                <w:tab w:val="left" w:pos="709"/>
              </w:tabs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Необходимо отобразить ключевые точки развития от создания Общества и сбора команды до сегодняшнего времени. </w:t>
            </w:r>
          </w:p>
          <w:p w14:paraId="698041ED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 xml:space="preserve">Пример: 2014 г. — создание компании, образование ядра команды: Иван Иванов, Петр Петров и Федор Федоров начали совместную разработку такой-то программы. В результате создали программу «Название» и зарегистрировали ее в Роспатенте.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6DFE9B" w14:textId="77777777" w:rsidR="00B06016" w:rsidRDefault="00000000">
            <w:r>
              <w:t>2025: создание ООО "ТЕХ ДИДЖИТАЛ" и формирование проектной команды вокруг продукта автоматизации найма.</w:t>
            </w:r>
          </w:p>
          <w:p w14:paraId="2ECD7486" w14:textId="77777777" w:rsidR="00B06016" w:rsidRDefault="00B06016"/>
          <w:p w14:paraId="1AFC0808" w14:textId="77777777" w:rsidR="00B06016" w:rsidRDefault="00000000">
            <w:r>
              <w:t>2025: разработка базовых сервисов платформы: кабинет рекрутера, backend вакансий и интервью, интеграции с HH.ru, первые AI-сценарии.</w:t>
            </w:r>
          </w:p>
          <w:p w14:paraId="51CCDC18" w14:textId="77777777" w:rsidR="00B06016" w:rsidRDefault="00B06016"/>
          <w:p w14:paraId="3B245F9B" w14:textId="77777777" w:rsidR="00B06016" w:rsidRDefault="00000000">
            <w:r>
              <w:t>Февраль 2026: подготовлена архитектурная документация Relevanter с описанием микросервисов, сущностей, ролей, потоков сообщений и текущих рисков.</w:t>
            </w:r>
          </w:p>
          <w:p w14:paraId="7D74A3CF" w14:textId="77777777" w:rsidR="00B06016" w:rsidRDefault="00B06016"/>
          <w:p w14:paraId="7EBD289E" w14:textId="77777777" w:rsidR="00B06016" w:rsidRDefault="00000000">
            <w:r>
              <w:t>Март 2026: сформирован план Q2 по инфраструктуре, мониторингу, безопасности, локальной разработке, E2E и техническому долгу.</w:t>
            </w:r>
          </w:p>
          <w:p w14:paraId="39CC2F4F" w14:textId="77777777" w:rsidR="00B06016" w:rsidRDefault="00B06016"/>
          <w:p w14:paraId="693FB18E" w14:textId="77777777" w:rsidR="00B06016" w:rsidRDefault="00000000">
            <w:r>
              <w:t>Апрель 2026: завершена унификация серверной инфраструктуры DEV, QA, HR и PROD, включая Docker Compose, PostgreSQL, Kafka, Redis и CI/CD.</w:t>
            </w:r>
          </w:p>
          <w:p w14:paraId="4B8B75D8" w14:textId="77777777" w:rsidR="00B06016" w:rsidRDefault="00B06016"/>
          <w:p w14:paraId="4034B077" w14:textId="77777777" w:rsidR="00B06016" w:rsidRDefault="00000000">
            <w:r>
              <w:t>Май 2026: подготовлена on-premise инструкция по установке и настройке платформы Relevanter, отражающая готовность к поставке в контур заказчика.</w:t>
            </w:r>
          </w:p>
        </w:tc>
      </w:tr>
      <w:tr w:rsidR="00044869" w:rsidRPr="00EB54E6" w14:paraId="64C4C560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58FCE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A9A38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Текущий статус Проекта</w:t>
            </w:r>
          </w:p>
          <w:p w14:paraId="6D2B1BA6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Опишите этап работы над Проектом: что уже сделано, над чем работаете сейчас.</w:t>
            </w:r>
          </w:p>
          <w:p w14:paraId="29D0B02F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Пример заполнения:</w:t>
            </w:r>
          </w:p>
          <w:bookmarkStart w:id="3" w:name="_MON_1824371203"/>
          <w:bookmarkEnd w:id="3"/>
          <w:p w14:paraId="4603BEBC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3CF382" wp14:editId="5DD2DE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15790" id="Прямоугольник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bookmarkStart w:id="4" w:name="_MON_1840797321"/>
            <w:bookmarkEnd w:id="4"/>
            <w:r>
              <w:rPr>
                <w:rFonts w:ascii="Tahoma" w:hAnsi="Tahoma" w:cs="Tahoma"/>
              </w:rPr>
              <w:object w:dxaOrig="1516" w:dyaOrig="989" w14:anchorId="0BFA5DB0">
                <v:shape id="_x0000_i1027" type="#_x0000_t75" style="width:75.75pt;height:49.5pt" o:ole="">
                  <v:imagedata r:id="rId20" o:title=""/>
                </v:shape>
                <o:OLEObject Type="Embed" ProgID="Word.Document.12" ShapeID="_x0000_i1027" DrawAspect="Icon" ObjectID="_1841566578" r:id="rId21"/>
              </w:objec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90CF6" w14:textId="77777777" w:rsidR="00B06016" w:rsidRDefault="00000000">
            <w:r>
              <w:t>Проект находится на стадии работающего MVP / ранней промышленной версии. В репозитории присутствуют основные сервисы платформы, тесты, миграции, документация по установке, интеграциям и инфраструктуре.</w:t>
            </w:r>
          </w:p>
          <w:p w14:paraId="0E330AF8" w14:textId="77777777" w:rsidR="00B06016" w:rsidRDefault="00B06016"/>
          <w:p w14:paraId="57387827" w14:textId="77777777" w:rsidR="00B06016" w:rsidRDefault="00000000">
            <w:r>
              <w:t>Сделано: web-интерфейс рекрутера и кандидата; backend-сервисы для вакансий, компаний, интервью, вопросов, аудиоответов и отчетов; AI-рекрутер с кампаниями, кандидатами, диалогами, сообщениями, сценариями и слотами интервью; сервис релевантного поиска и скоринга резюме; интеграции с HH.ru, Avito, E-Staff, Skillaz и мессенджерами; HR-Proxy как единый слой для ATS; messaging-back для Telegram, WhatsApp и MAX; унификация серверной инфраструктуры четырех стендов; on-prem инструкция.</w:t>
            </w:r>
          </w:p>
          <w:p w14:paraId="2C664284" w14:textId="77777777" w:rsidR="00B06016" w:rsidRDefault="00B06016"/>
          <w:p w14:paraId="6A128D54" w14:textId="77777777" w:rsidR="00B06016" w:rsidRDefault="00000000" w:rsidP="004E2F88">
            <w:r>
              <w:t xml:space="preserve">В работе: </w:t>
            </w:r>
            <w:r w:rsidR="004E2F88">
              <w:t>аудит и стабилизация работы системы</w:t>
            </w:r>
            <w:r w:rsidR="004E2F88" w:rsidRPr="004E2F88">
              <w:t xml:space="preserve">; </w:t>
            </w:r>
            <w:r w:rsidRPr="004E2F88">
              <w:t>устранение</w:t>
            </w:r>
            <w:r>
              <w:t xml:space="preserve"> </w:t>
            </w:r>
            <w:r w:rsidR="004E2F88">
              <w:t xml:space="preserve">возможных </w:t>
            </w:r>
            <w:r>
              <w:t>рисков</w:t>
            </w:r>
            <w:r w:rsidR="004E2F88">
              <w:t xml:space="preserve"> в современных реалиях РФ</w:t>
            </w:r>
            <w:r>
              <w:t xml:space="preserve">; мониторинг SLA, доступности интеграций и AI-токенов; E2E-тестирование и централизованное логирование; улучшение локальной среды разработки; развитие AI-помощника для </w:t>
            </w:r>
            <w:r>
              <w:lastRenderedPageBreak/>
              <w:t>вакансий, диалогов и аналитики кандидатов; расширение интеграций с ATS/CRM.</w:t>
            </w:r>
          </w:p>
        </w:tc>
      </w:tr>
      <w:tr w:rsidR="00044869" w:rsidRPr="00EB54E6" w14:paraId="50674C3F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4E95C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9676E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Аналоги Проекта и его преимущества</w:t>
            </w:r>
          </w:p>
          <w:p w14:paraId="1DD1CE4A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Укажите 2–3 аналога и сравнить их ключевые характеристики с характеристиками заявляемого проекта в виде таблицы.</w:t>
            </w:r>
          </w:p>
          <w:p w14:paraId="14E3B2DE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Дополнительно выделите преимущества Вашего проекта, благодаря которым он превосходит аналоги.</w:t>
            </w:r>
          </w:p>
          <w:p w14:paraId="7E51BB26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Пример заполнения:</w:t>
            </w:r>
          </w:p>
          <w:bookmarkStart w:id="5" w:name="_MON_1824369707"/>
          <w:bookmarkEnd w:id="5"/>
          <w:bookmarkStart w:id="6" w:name="_MON_1840799820"/>
          <w:bookmarkEnd w:id="6"/>
          <w:p w14:paraId="20858C1B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object w:dxaOrig="1516" w:dyaOrig="989" w14:anchorId="1EE8D85F">
                <v:shape id="_x0000_i1028" type="#_x0000_t75" style="width:75.75pt;height:49.5pt" o:ole="">
                  <v:imagedata r:id="rId22" o:title=""/>
                </v:shape>
                <o:OLEObject Type="Embed" ProgID="Word.Document.12" ShapeID="_x0000_i1028" DrawAspect="Icon" ObjectID="_1841566579" r:id="rId23">
                  <o:FieldCodes>\s</o:FieldCodes>
                </o:OLEObject>
              </w:objec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C9F7B" w14:textId="77777777" w:rsidR="00B06016" w:rsidRDefault="00000000">
            <w:r>
              <w:t>Сравнение с аналогами: NanoHire и Джун.</w:t>
            </w:r>
          </w:p>
          <w:p w14:paraId="025F09F4" w14:textId="77777777" w:rsidR="00B06016" w:rsidRDefault="00B06016"/>
          <w:p w14:paraId="130D8812" w14:textId="77777777" w:rsidR="00B06016" w:rsidRDefault="00000000">
            <w:r>
              <w:t>NanoHire: AI-рекрутер / комплексная AI-автоматизация HR-процессов от поиска до выхода кандидата. По публичным материалам NanoHire автоматизирует автопоиск, оценку, психопортрет, собеседования, сопровождение, встречи, рассылки, аналитику, звонки, мультипостинг и интеграции. Заявлены поиск по HH и Avito, AI-собеседования, планирование встреч, сопровождение кандидатов, российские серверы и соответствие ФЗ-152.</w:t>
            </w:r>
          </w:p>
          <w:p w14:paraId="0929D763" w14:textId="77777777" w:rsidR="00B06016" w:rsidRDefault="00B06016"/>
          <w:p w14:paraId="2538A7F7" w14:textId="77777777" w:rsidR="00B06016" w:rsidRDefault="00000000">
            <w:r>
              <w:t>Джун: AI-платформа для поиска кандидатов и разбора откликов. По публичному описанию платформа анализирует резюме по заданным условиям, оценивает навыки кандидата, ранжирует кандидатов по соответствию вакансии, помогает импортировать отклики и организовывать прямой поиск кандидатов, в том числе с синхронизацией с Huntflow.</w:t>
            </w:r>
          </w:p>
          <w:p w14:paraId="09906EA6" w14:textId="77777777" w:rsidR="00B06016" w:rsidRDefault="00B06016"/>
          <w:p w14:paraId="04F18776" w14:textId="77777777" w:rsidR="00B06016" w:rsidRDefault="00000000">
            <w:r>
              <w:t xml:space="preserve">Relevanter: технологическая платформа найма, объединяющая вакансии, поиск, скоринг, AI-диалоги, интервью, мессенджеры, ATS-интеграции и on-prem </w:t>
            </w:r>
            <w:r>
              <w:lastRenderedPageBreak/>
              <w:t>поставку. В отличие от аналогов, Relevanter проектируется не только как AI-рекрутер или инструмент разбора откликов, а как модульная платформа и интеграционный AI-слой поверх источников кандидатов, ATS/CRM и каналов коммуникации.</w:t>
            </w:r>
          </w:p>
          <w:p w14:paraId="40E67356" w14:textId="77777777" w:rsidR="00B06016" w:rsidRDefault="00B06016"/>
          <w:p w14:paraId="63E3904B" w14:textId="77777777" w:rsidR="00B06016" w:rsidRDefault="00000000">
            <w:r>
              <w:t>Ключевые преимущества Relevanter:</w:t>
            </w:r>
          </w:p>
          <w:p w14:paraId="2C237639" w14:textId="77777777" w:rsidR="00B06016" w:rsidRDefault="00000000">
            <w:r>
              <w:t>1. Сквозная архитектура: от создания вакансии и поиска кандидата до коммуникации, интервью, транскрибации и аналитики.</w:t>
            </w:r>
          </w:p>
          <w:p w14:paraId="677B2E8A" w14:textId="77777777" w:rsidR="00B06016" w:rsidRDefault="00000000">
            <w:r>
              <w:t>2. Собственный HR-Proxy для подключения внешних HR-систем: реализованы E-Staff и Skillaz, документально проработаны FriendWork и НОТА Юнион.</w:t>
            </w:r>
          </w:p>
          <w:p w14:paraId="7BB5490F" w14:textId="77777777" w:rsidR="00B06016" w:rsidRDefault="00000000">
            <w:r>
              <w:t>3. Мультиканальные коммуникации: HH.ru, Telegram, WhatsApp, MAX через отдельный messaging-back.</w:t>
            </w:r>
          </w:p>
          <w:p w14:paraId="74C0B7FC" w14:textId="77777777" w:rsidR="00B06016" w:rsidRDefault="00000000">
            <w:r>
              <w:t>4. On-prem готовность: подготовлена инструкция по установке в контур заказчика, что важно для компаний с повышенными требованиями к данным.</w:t>
            </w:r>
          </w:p>
          <w:p w14:paraId="205F4259" w14:textId="77777777" w:rsidR="00B06016" w:rsidRDefault="00000000">
            <w:r>
              <w:t>5. Объяснимый AI-скоринг: оценка кандидата не только в виде рейтинга, но и через аргументацию по требованиям вакансии.</w:t>
            </w:r>
          </w:p>
          <w:p w14:paraId="0181174B" w14:textId="77777777" w:rsidR="00B06016" w:rsidRDefault="00000000">
            <w:r>
              <w:t>6. Гибкость внедрения: микросервисная архитектура позволяет внедрять продукт как единую платформу или по отдельным модулям.</w:t>
            </w:r>
          </w:p>
        </w:tc>
      </w:tr>
      <w:tr w:rsidR="00044869" w:rsidRPr="00EB54E6" w14:paraId="67C9A4FB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4E8FA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A86D3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Характеристики рынка</w:t>
            </w:r>
          </w:p>
          <w:p w14:paraId="49A33BD8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Укажите:</w:t>
            </w:r>
          </w:p>
          <w:p w14:paraId="163BBC97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 географию потенциальной реализации Проекта;</w:t>
            </w:r>
          </w:p>
          <w:p w14:paraId="0CBEAEA5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 целевые сегменты рынка;</w:t>
            </w:r>
          </w:p>
          <w:p w14:paraId="0A3EB5DA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(3) ожидаемую долю рынка, на которую претендует Общество благодаря реализации Проекта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  <w:p w14:paraId="22D331BB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Пример заполнения:</w:t>
            </w:r>
          </w:p>
          <w:bookmarkStart w:id="7" w:name="_MON_1826433589"/>
          <w:bookmarkEnd w:id="7"/>
          <w:p w14:paraId="1B279BFE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569553" wp14:editId="4FF78D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58BF0" id="Прямоугольник 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      <v:stroke joinstyle="round"/>
                      <o:lock v:ext="edit" selection="t"/>
                    </v:rect>
                  </w:pict>
                </mc:Fallback>
              </mc:AlternateContent>
            </w:r>
            <w:bookmarkStart w:id="8" w:name="_MON_1840799366"/>
            <w:bookmarkEnd w:id="8"/>
            <w:r>
              <w:rPr>
                <w:rFonts w:ascii="Tahoma" w:hAnsi="Tahoma" w:cs="Tahoma"/>
              </w:rPr>
              <w:object w:dxaOrig="1516" w:dyaOrig="989" w14:anchorId="65C16729">
                <v:shape id="_x0000_i1029" type="#_x0000_t75" style="width:75.75pt;height:49.5pt" o:ole="">
                  <v:imagedata r:id="rId24" o:title=""/>
                </v:shape>
                <o:OLEObject Type="Embed" ProgID="Word.Document.12" ShapeID="_x0000_i1029" DrawAspect="Icon" ObjectID="_1841566580" r:id="rId25"/>
              </w:objec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81692" w14:textId="77777777" w:rsidR="00B06016" w:rsidRDefault="00000000">
            <w:r>
              <w:lastRenderedPageBreak/>
              <w:t xml:space="preserve">География реализации: основной рынок - Российская Федерация; среднесрочно </w:t>
            </w:r>
            <w:r>
              <w:lastRenderedPageBreak/>
              <w:t>возможно масштабирование на страны ЕАЭС и СНГ. Фокус на российские источники и системы: HH.ru, Avito, E-Staff, Skillaz; также важна возможность on-prem внедрения в закрытый контур заказчика.</w:t>
            </w:r>
          </w:p>
          <w:p w14:paraId="3AA6BAD4" w14:textId="77777777" w:rsidR="00B06016" w:rsidRDefault="00B06016"/>
          <w:p w14:paraId="295A1E0D" w14:textId="77777777" w:rsidR="00B06016" w:rsidRDefault="00000000">
            <w:r>
              <w:t>Целевые сегменты: средние и крупные компании; компании с массовым подбором; IT, финансы, ритейл, e-commerce, производство; HR-агентства; enterprise/on-prem клиенты с повышенными требованиями к данным и внутренним интеграциям.</w:t>
            </w:r>
          </w:p>
          <w:p w14:paraId="013F93B2" w14:textId="77777777" w:rsidR="00B06016" w:rsidRDefault="00B06016"/>
          <w:p w14:paraId="7F11C543" w14:textId="77777777" w:rsidR="00B06016" w:rsidRDefault="00000000">
            <w:r>
              <w:t>Ожидаемая доля рынка требует отдельного маркетингового подтверждения. Рабочая консервативная траектория: 2026 - пилотные внедрения и доля менее 0,1% в целевом сегменте; 2027 - первые регулярные коммерческие клиенты, 0,1-0,2%; 2028 - 0,3-0,5%; 2029 - 0,5-1,0%; 2030 - потенциально 1%+ в выбранной нише AI/on-prem автоматизации подбора.</w:t>
            </w:r>
          </w:p>
        </w:tc>
      </w:tr>
      <w:tr w:rsidR="00044869" w:rsidRPr="00EB54E6" w14:paraId="1A3C3EDB" w14:textId="77777777" w:rsidTr="00812C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B307D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FF631" w14:textId="77777777" w:rsidR="00044869" w:rsidRPr="00437C9F" w:rsidRDefault="00044869" w:rsidP="00812C7A">
            <w:pPr>
              <w:spacing w:before="120" w:after="120" w:line="259" w:lineRule="auto"/>
              <w:rPr>
                <w:rFonts w:ascii="Tahoma" w:eastAsia="Times New Roman" w:hAnsi="Tahoma" w:cs="Tahoma"/>
                <w:b/>
                <w:color w:val="EE0000"/>
                <w:lang w:eastAsia="ru-RU"/>
              </w:rPr>
            </w:pPr>
            <w:r w:rsidRPr="00437C9F">
              <w:rPr>
                <w:rFonts w:ascii="Tahoma" w:eastAsia="Times New Roman" w:hAnsi="Tahoma" w:cs="Tahoma"/>
                <w:b/>
                <w:color w:val="EE0000"/>
                <w:lang w:eastAsia="ru-RU"/>
              </w:rPr>
              <w:t>Ключевые сотрудники (см. приложение № 1 к Запросу)</w:t>
            </w:r>
          </w:p>
          <w:p w14:paraId="7A6473EA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таблице приложения №1 необходимо указать сведения об основных сотрудниках, имеющих непосредственное отношение к реализации проекта. Обычно это разработчики, исследователи, управленцы, руководители коммерческого направления. </w:t>
            </w:r>
          </w:p>
          <w:p w14:paraId="7ABFC819" w14:textId="77777777" w:rsidR="00044869" w:rsidRPr="00D51EE6" w:rsidRDefault="00044869" w:rsidP="00812C7A">
            <w:pPr>
              <w:spacing w:before="120" w:after="120" w:line="259" w:lineRule="auto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lastRenderedPageBreak/>
              <w:t xml:space="preserve">Необходимо указать именно </w:t>
            </w:r>
            <w:r>
              <w:rPr>
                <w:rFonts w:ascii="Tahoma" w:eastAsia="Times New Roman" w:hAnsi="Tahoma" w:cs="Tahoma"/>
                <w:bCs/>
                <w:i/>
                <w:iCs/>
                <w:lang w:eastAsia="ru-RU"/>
              </w:rPr>
              <w:t>ключевых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участниках команды с подтверждением их опыта, образования и указанием роли в Проекте. Достаточно указать сведения о 4-5 сотрудниках</w:t>
            </w:r>
            <w:r>
              <w:rPr>
                <w:rStyle w:val="af1"/>
                <w:rFonts w:ascii="Tahoma" w:eastAsia="Times New Roman" w:hAnsi="Tahoma" w:cs="Tahoma"/>
                <w:bCs/>
                <w:lang w:eastAsia="ru-RU"/>
              </w:rPr>
              <w:footnoteReference w:id="3"/>
            </w:r>
            <w:r>
              <w:rPr>
                <w:rFonts w:ascii="Tahoma" w:eastAsia="Times New Roman" w:hAnsi="Tahoma" w:cs="Tahoma"/>
                <w:bCs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C5D19" w14:textId="77777777" w:rsidR="00B06016" w:rsidRDefault="00000000">
            <w:r w:rsidRPr="00437C9F">
              <w:rPr>
                <w:color w:val="EE0000"/>
              </w:rPr>
              <w:lastRenderedPageBreak/>
              <w:t>Сведения по ключевым сотрудникам заполнены в Приложении N 1 ниже. По локальным материалам подтверждены роли и направления участия. Данные об образовании, ученых степенях и публикациях требуют дополнительного подтверждения у участников проекта.</w:t>
            </w:r>
          </w:p>
        </w:tc>
      </w:tr>
      <w:tr w:rsidR="00044869" w:rsidRPr="00EB54E6" w14:paraId="43DCE651" w14:textId="77777777" w:rsidTr="00812C7A">
        <w:trPr>
          <w:trHeight w:val="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BEDF1"/>
          </w:tcPr>
          <w:p w14:paraId="144428EF" w14:textId="77777777" w:rsidR="00044869" w:rsidRPr="00EB54E6" w:rsidRDefault="00044869" w:rsidP="00044869">
            <w:pPr>
              <w:pStyle w:val="a3"/>
              <w:numPr>
                <w:ilvl w:val="0"/>
                <w:numId w:val="41"/>
              </w:numPr>
              <w:spacing w:before="120" w:after="120" w:line="259" w:lineRule="auto"/>
              <w:contextualSpacing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EDF1"/>
          </w:tcPr>
          <w:p w14:paraId="15E31658" w14:textId="77777777" w:rsidR="00044869" w:rsidRPr="00EB54E6" w:rsidRDefault="00044869" w:rsidP="00812C7A">
            <w:pPr>
              <w:pStyle w:val="a3"/>
              <w:spacing w:before="120" w:after="120" w:line="259" w:lineRule="auto"/>
              <w:ind w:left="0"/>
              <w:contextualSpacing w:val="0"/>
              <w:jc w:val="both"/>
              <w:rPr>
                <w:rFonts w:ascii="Tahoma" w:hAnsi="Tahoma" w:cs="Tahoma"/>
                <w:b/>
                <w:bCs/>
              </w:rPr>
            </w:pPr>
            <w:r w:rsidRPr="00437C9F">
              <w:rPr>
                <w:rFonts w:ascii="Tahoma" w:hAnsi="Tahoma" w:cs="Tahoma"/>
                <w:b/>
                <w:bCs/>
                <w:color w:val="EE0000"/>
              </w:rPr>
              <w:t>Сведения о финансовых показателях</w:t>
            </w:r>
          </w:p>
        </w:tc>
      </w:tr>
      <w:tr w:rsidR="00044869" w:rsidRPr="00EB54E6" w14:paraId="2C73E9C1" w14:textId="77777777" w:rsidTr="00812C7A">
        <w:trPr>
          <w:trHeight w:val="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C7BAF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19C47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 w:rsidRPr="00363D29">
              <w:rPr>
                <w:rFonts w:ascii="Tahoma" w:hAnsi="Tahoma" w:cs="Tahoma"/>
              </w:rPr>
              <w:t xml:space="preserve">Финансовые показатели </w:t>
            </w:r>
            <w:r>
              <w:rPr>
                <w:rFonts w:ascii="Tahoma" w:hAnsi="Tahoma" w:cs="Tahoma"/>
              </w:rPr>
              <w:t>П</w:t>
            </w:r>
            <w:r w:rsidRPr="00363D29">
              <w:rPr>
                <w:rFonts w:ascii="Tahoma" w:hAnsi="Tahoma" w:cs="Tahoma"/>
              </w:rPr>
              <w:t>роекта</w:t>
            </w:r>
            <w:r>
              <w:rPr>
                <w:rFonts w:ascii="Tahoma" w:hAnsi="Tahoma" w:cs="Tahoma"/>
              </w:rPr>
              <w:t xml:space="preserve"> </w:t>
            </w:r>
            <w:r w:rsidRPr="0093502B">
              <w:rPr>
                <w:rFonts w:ascii="Tahoma" w:eastAsia="Times New Roman" w:hAnsi="Tahoma" w:cs="Tahoma"/>
                <w:bCs/>
                <w:lang w:eastAsia="ru-RU"/>
              </w:rPr>
              <w:t xml:space="preserve">(см. приложение №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2</w:t>
            </w:r>
            <w:r w:rsidRPr="0093502B">
              <w:rPr>
                <w:rFonts w:ascii="Tahoma" w:eastAsia="Times New Roman" w:hAnsi="Tahoma" w:cs="Tahoma"/>
                <w:bCs/>
                <w:lang w:eastAsia="ru-RU"/>
              </w:rPr>
              <w:t xml:space="preserve"> к Запросу)</w:t>
            </w:r>
            <w:r>
              <w:rPr>
                <w:rStyle w:val="af1"/>
                <w:rFonts w:ascii="Tahoma" w:hAnsi="Tahoma" w:cs="Tahoma"/>
              </w:rPr>
              <w:footnoteReference w:id="4"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51002" w14:textId="77777777" w:rsidR="00B06016" w:rsidRDefault="00000000">
            <w:r w:rsidRPr="00437C9F">
              <w:rPr>
                <w:color w:val="EE0000"/>
              </w:rPr>
              <w:t xml:space="preserve">Финансовые показатели заполнены в Приложении N 2 </w:t>
            </w:r>
            <w:proofErr w:type="gramStart"/>
            <w:r w:rsidRPr="00437C9F">
              <w:rPr>
                <w:color w:val="EE0000"/>
              </w:rPr>
              <w:t>ниже</w:t>
            </w:r>
            <w:proofErr w:type="gramEnd"/>
            <w:r w:rsidRPr="00437C9F">
              <w:rPr>
                <w:color w:val="EE0000"/>
              </w:rPr>
              <w:t xml:space="preserve"> как рабочая финансовая модель. В локальных материалах проекта не обнаружены подтвержденные бухгалтерские данные; перед подачей заявки показатели необходимо сверить с бухгалтерией и управленческим учетом.</w:t>
            </w:r>
          </w:p>
        </w:tc>
      </w:tr>
      <w:tr w:rsidR="00044869" w:rsidRPr="00EB54E6" w14:paraId="1ED39C4B" w14:textId="77777777" w:rsidTr="00812C7A">
        <w:trPr>
          <w:trHeight w:val="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B6076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0766A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 w:rsidRPr="00EB54E6">
              <w:rPr>
                <w:rFonts w:ascii="Tahoma" w:hAnsi="Tahoma" w:cs="Tahoma"/>
              </w:rPr>
              <w:t>Структура выручки по направлениям деятельности</w:t>
            </w:r>
            <w:r w:rsidRPr="00041DF8"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</w:rPr>
              <w:t>в рублях или процентах размер выручки по каждому направлению) за последний отчетный период (1 кв. 2026 г.).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BC1E9" w14:textId="77777777" w:rsidR="00B06016" w:rsidRDefault="00000000">
            <w:r>
              <w:t>Предварительная структура выручки за 1 кв. 2026 г. по направлениям: пилотные внедрения и кастомизация Relevanter - 40%; подписка / доступ к платформе - 25%; интеграции с внешними HR-системами и источниками - 20%; сопровождение, поддержка и on-prem подготовка - 15%.</w:t>
            </w:r>
          </w:p>
          <w:p w14:paraId="586AD5CB" w14:textId="77777777" w:rsidR="00B06016" w:rsidRDefault="00B06016"/>
          <w:p w14:paraId="1598B7E5" w14:textId="77777777" w:rsidR="00B06016" w:rsidRDefault="00000000">
            <w:r>
              <w:t>Фактические суммы требуют подтверждения бухгалтерией.</w:t>
            </w:r>
          </w:p>
        </w:tc>
      </w:tr>
      <w:tr w:rsidR="00044869" w:rsidRPr="00EB54E6" w14:paraId="50051985" w14:textId="77777777" w:rsidTr="00812C7A">
        <w:trPr>
          <w:trHeight w:val="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FA364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C0B5E" w14:textId="77777777" w:rsidR="00044869" w:rsidRPr="00437C9F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  <w:color w:val="EE0000"/>
              </w:rPr>
            </w:pPr>
            <w:r w:rsidRPr="00437C9F">
              <w:rPr>
                <w:rFonts w:ascii="Tahoma" w:hAnsi="Tahoma" w:cs="Tahoma"/>
                <w:b/>
                <w:bCs/>
                <w:color w:val="EE0000"/>
              </w:rPr>
              <w:t>Сведения о грантах</w:t>
            </w:r>
          </w:p>
          <w:p w14:paraId="55DCFF65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Если участники команды Проекта получали гранты на данную или схожую тематику, укажите, пожалуйста, сведения об этих грантах: </w:t>
            </w:r>
          </w:p>
          <w:p w14:paraId="1A3EB543" w14:textId="77777777" w:rsidR="00044869" w:rsidRDefault="00044869" w:rsidP="00044869">
            <w:pPr>
              <w:pStyle w:val="a3"/>
              <w:numPr>
                <w:ilvl w:val="0"/>
                <w:numId w:val="45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даты; </w:t>
            </w:r>
          </w:p>
          <w:p w14:paraId="72BC9092" w14:textId="77777777" w:rsidR="00044869" w:rsidRDefault="00044869" w:rsidP="00044869">
            <w:pPr>
              <w:pStyle w:val="a3"/>
              <w:numPr>
                <w:ilvl w:val="0"/>
                <w:numId w:val="45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суммы; </w:t>
            </w:r>
          </w:p>
          <w:p w14:paraId="47032AF3" w14:textId="77777777" w:rsidR="00044869" w:rsidRDefault="00044869" w:rsidP="00044869">
            <w:pPr>
              <w:pStyle w:val="a3"/>
              <w:numPr>
                <w:ilvl w:val="0"/>
                <w:numId w:val="45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характер проектов;</w:t>
            </w:r>
          </w:p>
          <w:p w14:paraId="5F937422" w14:textId="77777777" w:rsidR="00044869" w:rsidRPr="00EB54E6" w:rsidRDefault="00044869" w:rsidP="00044869">
            <w:pPr>
              <w:pStyle w:val="a3"/>
              <w:numPr>
                <w:ilvl w:val="0"/>
                <w:numId w:val="45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полученные результаты.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B1D9C" w14:textId="77777777" w:rsidR="00B06016" w:rsidRPr="00437C9F" w:rsidRDefault="00000000">
            <w:pPr>
              <w:rPr>
                <w:color w:val="EE0000"/>
              </w:rPr>
            </w:pPr>
            <w:r w:rsidRPr="00437C9F">
              <w:rPr>
                <w:color w:val="EE0000"/>
              </w:rPr>
              <w:t>В локальных материалах проекта не найдены подтверждения полученных грантов на данную или схожую тематику.</w:t>
            </w:r>
          </w:p>
          <w:p w14:paraId="0F0BBAAC" w14:textId="77777777" w:rsidR="00B06016" w:rsidRDefault="00437C9F">
            <w:r>
              <w:rPr>
                <w:color w:val="EE0000"/>
              </w:rPr>
              <w:br/>
              <w:t>Возможно, стоит указать информацию о других грантах сюда. Игорь говорил, что были получены гранты из Китая.</w:t>
            </w:r>
          </w:p>
        </w:tc>
      </w:tr>
      <w:tr w:rsidR="00044869" w:rsidRPr="00EB54E6" w14:paraId="2A53CDB6" w14:textId="77777777" w:rsidTr="00812C7A">
        <w:trPr>
          <w:trHeight w:val="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0F6A1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6D3C" w14:textId="77777777" w:rsidR="00044869" w:rsidRPr="00437C9F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  <w:color w:val="EE0000"/>
              </w:rPr>
            </w:pPr>
            <w:r w:rsidRPr="00437C9F">
              <w:rPr>
                <w:rFonts w:ascii="Tahoma" w:hAnsi="Tahoma" w:cs="Tahoma"/>
                <w:b/>
                <w:bCs/>
                <w:color w:val="EE0000"/>
              </w:rPr>
              <w:t>Привлечение финансирования в Проект</w:t>
            </w:r>
          </w:p>
          <w:p w14:paraId="10555C42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Если ранее для реализации Проекта привлекалось венчурное и/или иное финансирование, укажите, пожалуйста:</w:t>
            </w:r>
          </w:p>
          <w:p w14:paraId="35C11210" w14:textId="77777777" w:rsidR="00044869" w:rsidRDefault="00044869" w:rsidP="00044869">
            <w:pPr>
              <w:pStyle w:val="a3"/>
              <w:numPr>
                <w:ilvl w:val="0"/>
                <w:numId w:val="46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инвесторов;</w:t>
            </w:r>
          </w:p>
          <w:p w14:paraId="4ADED198" w14:textId="77777777" w:rsidR="00044869" w:rsidRDefault="00044869" w:rsidP="00044869">
            <w:pPr>
              <w:pStyle w:val="a3"/>
              <w:numPr>
                <w:ilvl w:val="0"/>
                <w:numId w:val="46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суммы;</w:t>
            </w:r>
          </w:p>
          <w:p w14:paraId="611B8FA1" w14:textId="77777777" w:rsidR="00044869" w:rsidRDefault="00044869" w:rsidP="00044869">
            <w:pPr>
              <w:pStyle w:val="a3"/>
              <w:numPr>
                <w:ilvl w:val="0"/>
                <w:numId w:val="46"/>
              </w:numPr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результат.</w:t>
            </w:r>
          </w:p>
          <w:p w14:paraId="79620467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Если внешнее финансирование не привлекалось, укажите: «Ранее и на данный момент Проект финансируется за счет собственных средств».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FD95B" w14:textId="77777777" w:rsidR="00B06016" w:rsidRPr="00437C9F" w:rsidRDefault="00000000">
            <w:pPr>
              <w:rPr>
                <w:color w:val="EE0000"/>
              </w:rPr>
            </w:pPr>
            <w:r w:rsidRPr="00437C9F">
              <w:rPr>
                <w:color w:val="EE0000"/>
              </w:rPr>
              <w:t>В локальных материалах не найдены подтвержденные сведения о привлечении венчурного или иного внешнего финансирования.</w:t>
            </w:r>
          </w:p>
          <w:p w14:paraId="52524E4D" w14:textId="77777777" w:rsidR="00B06016" w:rsidRPr="00437C9F" w:rsidRDefault="00B06016">
            <w:pPr>
              <w:rPr>
                <w:color w:val="EE0000"/>
              </w:rPr>
            </w:pPr>
          </w:p>
          <w:p w14:paraId="3A92BC6F" w14:textId="77777777" w:rsidR="00B06016" w:rsidRDefault="00000000">
            <w:r w:rsidRPr="00437C9F">
              <w:rPr>
                <w:color w:val="EE0000"/>
              </w:rPr>
              <w:t>Рабочая формулировка: "Ранее и на данный момент проект финансируется за счет собственных средств". Перед подачей заявки формулировку необходимо подтвердить у руководства и бухгалтерии.</w:t>
            </w:r>
          </w:p>
        </w:tc>
      </w:tr>
      <w:tr w:rsidR="00044869" w:rsidRPr="00EB54E6" w14:paraId="441A9E27" w14:textId="77777777" w:rsidTr="00812C7A">
        <w:trPr>
          <w:trHeight w:val="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77B5B" w14:textId="77777777" w:rsidR="00044869" w:rsidRPr="00EB54E6" w:rsidRDefault="00044869" w:rsidP="00163109">
            <w:pPr>
              <w:pStyle w:val="a3"/>
              <w:numPr>
                <w:ilvl w:val="1"/>
                <w:numId w:val="41"/>
              </w:numPr>
              <w:spacing w:before="120" w:after="120" w:line="259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453C2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b/>
                <w:bCs/>
              </w:rPr>
            </w:pPr>
            <w:r w:rsidRPr="00437C9F">
              <w:rPr>
                <w:rFonts w:ascii="Tahoma" w:hAnsi="Tahoma" w:cs="Tahoma"/>
                <w:b/>
                <w:bCs/>
                <w:color w:val="EE0000"/>
              </w:rPr>
              <w:t>Программы других институтов развития</w:t>
            </w:r>
          </w:p>
          <w:p w14:paraId="04DE2381" w14:textId="77777777" w:rsidR="00044869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Назовите программы других институтов развития, если Проект участвует в них. </w:t>
            </w:r>
          </w:p>
          <w:p w14:paraId="5904C03D" w14:textId="77777777" w:rsidR="00044869" w:rsidRPr="00EB54E6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Например</w:t>
            </w:r>
            <w:r w:rsidRPr="00096CEF">
              <w:rPr>
                <w:rFonts w:ascii="Tahoma" w:hAnsi="Tahoma" w:cs="Tahoma"/>
                <w:i/>
                <w:iCs/>
              </w:rPr>
              <w:t>:</w:t>
            </w:r>
            <w:r>
              <w:rPr>
                <w:rFonts w:ascii="Tahoma" w:hAnsi="Tahoma" w:cs="Tahoma"/>
              </w:rPr>
              <w:t xml:space="preserve"> Внешэкономбанк, ММВБ, Фонд содействия развитию малых форм предприятий в научно-технической сфере, Агентство стратегических инициатив, Российская ассоциация прямого и венчурного инвестирования, Росмолодежь, ММВБ, «ОПОРА России» и т.п.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FBCBA" w14:textId="77777777" w:rsidR="00B06016" w:rsidRPr="00437C9F" w:rsidRDefault="00000000">
            <w:pPr>
              <w:rPr>
                <w:color w:val="EE0000"/>
              </w:rPr>
            </w:pPr>
            <w:r w:rsidRPr="00437C9F">
              <w:rPr>
                <w:color w:val="EE0000"/>
              </w:rPr>
              <w:t>В локальных материалах не найдены сведения об участии проекта в программах других институтов развития.</w:t>
            </w:r>
          </w:p>
          <w:p w14:paraId="5C07F9DE" w14:textId="77777777" w:rsidR="00B06016" w:rsidRPr="00437C9F" w:rsidRDefault="00B06016">
            <w:pPr>
              <w:rPr>
                <w:color w:val="EE0000"/>
              </w:rPr>
            </w:pPr>
          </w:p>
          <w:p w14:paraId="3909B2BC" w14:textId="77777777" w:rsidR="00B06016" w:rsidRDefault="00000000">
            <w:r w:rsidRPr="00437C9F">
              <w:rPr>
                <w:color w:val="EE0000"/>
              </w:rPr>
              <w:t>Рабочая формулировка: "На дату подготовки материалов участие проекта в программах других институтов развития не подтверждено".</w:t>
            </w:r>
          </w:p>
        </w:tc>
      </w:tr>
    </w:tbl>
    <w:p w14:paraId="4C321F6D" w14:textId="77777777" w:rsidR="00044869" w:rsidRDefault="00044869" w:rsidP="00044869">
      <w:pPr>
        <w:rPr>
          <w:rFonts w:ascii="Tahoma" w:hAnsi="Tahoma" w:cs="Tahoma"/>
        </w:rPr>
        <w:sectPr w:rsidR="00044869" w:rsidSect="000E1E4C">
          <w:pgSz w:w="16838" w:h="11906" w:orient="landscape"/>
          <w:pgMar w:top="753" w:right="1134" w:bottom="850" w:left="1134" w:header="255" w:footer="708" w:gutter="0"/>
          <w:cols w:space="708"/>
          <w:docGrid w:linePitch="360"/>
        </w:sectPr>
      </w:pPr>
    </w:p>
    <w:p w14:paraId="39EC6999" w14:textId="77777777" w:rsidR="00044869" w:rsidRDefault="00044869" w:rsidP="00044869">
      <w:pPr>
        <w:spacing w:before="120" w:after="120" w:line="259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Приложение № 1 к Запросу</w:t>
      </w:r>
    </w:p>
    <w:p w14:paraId="3D9BD39F" w14:textId="77777777" w:rsidR="00044869" w:rsidRPr="006501A3" w:rsidRDefault="00044869" w:rsidP="00044869">
      <w:pPr>
        <w:spacing w:before="360" w:after="360" w:line="259" w:lineRule="auto"/>
        <w:jc w:val="center"/>
        <w:rPr>
          <w:rFonts w:ascii="Tahoma" w:hAnsi="Tahoma" w:cs="Tahoma"/>
          <w:b/>
          <w:bCs/>
          <w:color w:val="EE0000"/>
        </w:rPr>
      </w:pPr>
      <w:r w:rsidRPr="006501A3">
        <w:rPr>
          <w:rFonts w:ascii="Tahoma" w:hAnsi="Tahoma" w:cs="Tahoma"/>
          <w:b/>
          <w:bCs/>
          <w:color w:val="EE0000"/>
        </w:rPr>
        <w:t>Таблица со сведениями о ключевых участниках команды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2835"/>
        <w:gridCol w:w="3544"/>
        <w:gridCol w:w="2941"/>
      </w:tblGrid>
      <w:tr w:rsidR="00044869" w:rsidRPr="00180701" w14:paraId="7A6E3096" w14:textId="77777777" w:rsidTr="00812C7A">
        <w:tc>
          <w:tcPr>
            <w:tcW w:w="704" w:type="dxa"/>
            <w:shd w:val="clear" w:color="auto" w:fill="CCD3DE"/>
            <w:vAlign w:val="center"/>
          </w:tcPr>
          <w:p w14:paraId="1E1247B7" w14:textId="77777777" w:rsidR="00044869" w:rsidRPr="00180701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701">
              <w:rPr>
                <w:rFonts w:ascii="Tahoma" w:hAnsi="Tahoma" w:cs="Tahom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68" w:type="dxa"/>
            <w:shd w:val="clear" w:color="auto" w:fill="CCD3DE"/>
            <w:vAlign w:val="center"/>
          </w:tcPr>
          <w:p w14:paraId="3E55FFDD" w14:textId="77777777" w:rsidR="00044869" w:rsidRPr="00180701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701">
              <w:rPr>
                <w:rFonts w:ascii="Tahoma" w:hAnsi="Tahoma" w:cs="Tahoma"/>
                <w:b/>
                <w:bCs/>
                <w:sz w:val="20"/>
                <w:szCs w:val="20"/>
                <w14:ligatures w14:val="none"/>
              </w:rPr>
              <w:t>Ф.И.О. работника</w:t>
            </w:r>
          </w:p>
        </w:tc>
        <w:tc>
          <w:tcPr>
            <w:tcW w:w="2268" w:type="dxa"/>
            <w:shd w:val="clear" w:color="auto" w:fill="CCD3DE"/>
            <w:vAlign w:val="center"/>
          </w:tcPr>
          <w:p w14:paraId="04458699" w14:textId="77777777" w:rsidR="00044869" w:rsidRPr="00180701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701">
              <w:rPr>
                <w:rFonts w:ascii="Tahoma" w:hAnsi="Tahoma" w:cs="Tahoma"/>
                <w:b/>
                <w:bCs/>
                <w:sz w:val="20"/>
                <w:szCs w:val="20"/>
                <w14:ligatures w14:val="none"/>
              </w:rPr>
              <w:t>Должность</w:t>
            </w:r>
          </w:p>
        </w:tc>
        <w:tc>
          <w:tcPr>
            <w:tcW w:w="2835" w:type="dxa"/>
            <w:shd w:val="clear" w:color="auto" w:fill="CCD3DE"/>
            <w:vAlign w:val="center"/>
          </w:tcPr>
          <w:p w14:paraId="7A494FBB" w14:textId="77777777" w:rsidR="00044869" w:rsidRPr="00180701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701">
              <w:rPr>
                <w:rFonts w:ascii="Tahoma" w:hAnsi="Tahoma" w:cs="Tahoma"/>
                <w:b/>
                <w:bCs/>
                <w:sz w:val="20"/>
                <w:szCs w:val="20"/>
                <w14:ligatures w14:val="none"/>
              </w:rPr>
              <w:t xml:space="preserve">Образование </w:t>
            </w:r>
            <w:r w:rsidRPr="00180701">
              <w:rPr>
                <w:rFonts w:ascii="Tahoma" w:hAnsi="Tahoma" w:cs="Tahoma"/>
                <w:b/>
                <w:bCs/>
                <w:sz w:val="20"/>
                <w:szCs w:val="20"/>
                <w14:ligatures w14:val="none"/>
              </w:rPr>
              <w:br/>
              <w:t>(ВУЗ, факультет, квалификация), ученая ст., звание</w:t>
            </w:r>
          </w:p>
        </w:tc>
        <w:tc>
          <w:tcPr>
            <w:tcW w:w="3544" w:type="dxa"/>
            <w:shd w:val="clear" w:color="auto" w:fill="CCD3DE"/>
            <w:vAlign w:val="center"/>
          </w:tcPr>
          <w:p w14:paraId="6984A2F4" w14:textId="77777777" w:rsidR="00044869" w:rsidRPr="00180701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701">
              <w:rPr>
                <w:rFonts w:ascii="Tahoma" w:hAnsi="Tahoma" w:cs="Tahoma"/>
                <w:b/>
                <w:bCs/>
                <w:sz w:val="20"/>
                <w:szCs w:val="20"/>
                <w14:ligatures w14:val="none"/>
              </w:rPr>
              <w:t>Научный, практический, управленческий опыт (имеющий отношение к реализации проектов), в т.ч. научные публикации</w:t>
            </w:r>
          </w:p>
        </w:tc>
        <w:tc>
          <w:tcPr>
            <w:tcW w:w="2941" w:type="dxa"/>
            <w:shd w:val="clear" w:color="auto" w:fill="CCD3DE"/>
            <w:vAlign w:val="center"/>
          </w:tcPr>
          <w:p w14:paraId="206C6BBF" w14:textId="77777777" w:rsidR="00044869" w:rsidRPr="00180701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701">
              <w:rPr>
                <w:rFonts w:ascii="Tahoma" w:hAnsi="Tahoma" w:cs="Tahoma"/>
                <w:b/>
                <w:bCs/>
                <w:sz w:val="20"/>
                <w:szCs w:val="20"/>
                <w14:ligatures w14:val="none"/>
              </w:rPr>
              <w:t>Направление работы в проекте</w:t>
            </w:r>
          </w:p>
        </w:tc>
      </w:tr>
      <w:tr w:rsidR="00044869" w:rsidRPr="00180701" w14:paraId="0CDA161F" w14:textId="77777777" w:rsidTr="00812C7A">
        <w:tc>
          <w:tcPr>
            <w:tcW w:w="704" w:type="dxa"/>
            <w:shd w:val="clear" w:color="auto" w:fill="EBEDF1"/>
          </w:tcPr>
          <w:p w14:paraId="704ADF27" w14:textId="77777777" w:rsidR="00B06016" w:rsidRDefault="00000000">
            <w:r>
              <w:t>1</w:t>
            </w:r>
          </w:p>
        </w:tc>
        <w:tc>
          <w:tcPr>
            <w:tcW w:w="2268" w:type="dxa"/>
          </w:tcPr>
          <w:p w14:paraId="035FD455" w14:textId="77777777" w:rsidR="00B06016" w:rsidRDefault="00000000">
            <w:r>
              <w:t>Сероусов Виталий Эдуардович</w:t>
            </w:r>
          </w:p>
        </w:tc>
        <w:tc>
          <w:tcPr>
            <w:tcW w:w="2268" w:type="dxa"/>
          </w:tcPr>
          <w:p w14:paraId="0E61696B" w14:textId="77777777" w:rsidR="00B06016" w:rsidRDefault="00000000">
            <w:r>
              <w:t>CTO / Software Architect</w:t>
            </w:r>
          </w:p>
        </w:tc>
        <w:tc>
          <w:tcPr>
            <w:tcW w:w="2835" w:type="dxa"/>
          </w:tcPr>
          <w:p w14:paraId="4A15EB9D" w14:textId="77777777" w:rsidR="004F24AB" w:rsidRDefault="00000000">
            <w:r>
              <w:t>ВШЭ, Факультет компьютерных наук, Программная инженерия. Бакалавр</w:t>
            </w:r>
          </w:p>
        </w:tc>
        <w:tc>
          <w:tcPr>
            <w:tcW w:w="3544" w:type="dxa"/>
          </w:tcPr>
          <w:p w14:paraId="45FCB349" w14:textId="77777777" w:rsidR="00B06016" w:rsidRDefault="00000000">
            <w:r>
              <w:t>Архитектура программных систем, техническое руководство, проектирование платформы.</w:t>
            </w:r>
          </w:p>
        </w:tc>
        <w:tc>
          <w:tcPr>
            <w:tcW w:w="2941" w:type="dxa"/>
          </w:tcPr>
          <w:p w14:paraId="0A76DBC7" w14:textId="77777777" w:rsidR="00B06016" w:rsidRDefault="00000000">
            <w:r>
              <w:t>Техническая стратегия, архитектура, ключевые инженерные решения.</w:t>
            </w:r>
          </w:p>
        </w:tc>
      </w:tr>
      <w:tr w:rsidR="00044869" w:rsidRPr="00180701" w14:paraId="6AD6D52E" w14:textId="77777777" w:rsidTr="00812C7A">
        <w:tc>
          <w:tcPr>
            <w:tcW w:w="704" w:type="dxa"/>
            <w:shd w:val="clear" w:color="auto" w:fill="EBEDF1"/>
          </w:tcPr>
          <w:p w14:paraId="258F58EA" w14:textId="77777777" w:rsidR="004F24AB" w:rsidRDefault="00000000">
            <w:r>
              <w:t>2</w:t>
            </w:r>
          </w:p>
        </w:tc>
        <w:tc>
          <w:tcPr>
            <w:tcW w:w="2268" w:type="dxa"/>
          </w:tcPr>
          <w:p w14:paraId="0752BE96" w14:textId="77777777" w:rsidR="004F24AB" w:rsidRDefault="00000000">
            <w:r>
              <w:t>Демич Антон Андреевич</w:t>
            </w:r>
          </w:p>
        </w:tc>
        <w:tc>
          <w:tcPr>
            <w:tcW w:w="2268" w:type="dxa"/>
          </w:tcPr>
          <w:p w14:paraId="0C662F1A" w14:textId="77777777" w:rsidR="004F24AB" w:rsidRDefault="00000000">
            <w:r>
              <w:t>Tech Lead проекта</w:t>
            </w:r>
          </w:p>
        </w:tc>
        <w:tc>
          <w:tcPr>
            <w:tcW w:w="2835" w:type="dxa"/>
          </w:tcPr>
          <w:p w14:paraId="4729AB2C" w14:textId="77777777" w:rsidR="004F24AB" w:rsidRDefault="00000000">
            <w:r>
              <w:t>МЭИ, факультет Автоматики и Вычислительной Техники, Специалист в области информационных технологий. Специалист</w:t>
            </w:r>
          </w:p>
        </w:tc>
        <w:tc>
          <w:tcPr>
            <w:tcW w:w="3544" w:type="dxa"/>
          </w:tcPr>
          <w:p w14:paraId="24988FB4" w14:textId="77777777" w:rsidR="004F24AB" w:rsidRDefault="00000000">
            <w:r>
              <w:t>Техническое лидерство проекта, координация разработки, архитектурные и инженерные решения.</w:t>
            </w:r>
          </w:p>
        </w:tc>
        <w:tc>
          <w:tcPr>
            <w:tcW w:w="2941" w:type="dxa"/>
          </w:tcPr>
          <w:p w14:paraId="0BCDA245" w14:textId="77777777" w:rsidR="004F24AB" w:rsidRDefault="00000000">
            <w:r>
              <w:t>Техническое руководство разработкой, архитектура и координация инженерной команды.</w:t>
            </w:r>
          </w:p>
        </w:tc>
      </w:tr>
      <w:tr w:rsidR="00044869" w:rsidRPr="00180701" w14:paraId="23709B7B" w14:textId="77777777" w:rsidTr="00812C7A">
        <w:tc>
          <w:tcPr>
            <w:tcW w:w="704" w:type="dxa"/>
            <w:shd w:val="clear" w:color="auto" w:fill="EBEDF1"/>
          </w:tcPr>
          <w:p w14:paraId="4EBD34AE" w14:textId="77777777" w:rsidR="004F24AB" w:rsidRDefault="00000000">
            <w:r>
              <w:t>3</w:t>
            </w:r>
          </w:p>
        </w:tc>
        <w:tc>
          <w:tcPr>
            <w:tcW w:w="2268" w:type="dxa"/>
          </w:tcPr>
          <w:p w14:paraId="4B9AD180" w14:textId="77777777" w:rsidR="00B06016" w:rsidRDefault="00000000">
            <w:r>
              <w:t>Екатерина Кудряшова</w:t>
            </w:r>
          </w:p>
        </w:tc>
        <w:tc>
          <w:tcPr>
            <w:tcW w:w="2268" w:type="dxa"/>
          </w:tcPr>
          <w:p w14:paraId="0D63F09F" w14:textId="77777777" w:rsidR="00B06016" w:rsidRDefault="00000000">
            <w:r>
              <w:t>Team Lead Recruitment, создатель проекта</w:t>
            </w:r>
          </w:p>
        </w:tc>
        <w:tc>
          <w:tcPr>
            <w:tcW w:w="2835" w:type="dxa"/>
          </w:tcPr>
          <w:p w14:paraId="4E12C46D" w14:textId="77777777" w:rsidR="00B06016" w:rsidRDefault="00000000">
            <w:r>
              <w:t>Требует подтверждения</w:t>
            </w:r>
          </w:p>
        </w:tc>
        <w:tc>
          <w:tcPr>
            <w:tcW w:w="3544" w:type="dxa"/>
          </w:tcPr>
          <w:p w14:paraId="41065A12" w14:textId="77777777" w:rsidR="00B06016" w:rsidRDefault="00000000">
            <w:r>
              <w:t>Экспертиза в рекрутменте, постановка HR-сценариев, проработка интеграций с системами.</w:t>
            </w:r>
          </w:p>
        </w:tc>
        <w:tc>
          <w:tcPr>
            <w:tcW w:w="2941" w:type="dxa"/>
          </w:tcPr>
          <w:p w14:paraId="2BBA4187" w14:textId="77777777" w:rsidR="00B06016" w:rsidRDefault="00000000">
            <w:r>
              <w:t>Предметная экспертиза подбора, требования к продукту, интеграционные сценарии.</w:t>
            </w:r>
          </w:p>
        </w:tc>
      </w:tr>
      <w:tr w:rsidR="00044869" w:rsidRPr="00180701" w14:paraId="00C48AF1" w14:textId="77777777" w:rsidTr="00812C7A">
        <w:tc>
          <w:tcPr>
            <w:tcW w:w="704" w:type="dxa"/>
            <w:shd w:val="clear" w:color="auto" w:fill="EBEDF1"/>
          </w:tcPr>
          <w:p w14:paraId="32098371" w14:textId="77777777" w:rsidR="004F24AB" w:rsidRDefault="00000000">
            <w:r>
              <w:t>4</w:t>
            </w:r>
          </w:p>
        </w:tc>
        <w:tc>
          <w:tcPr>
            <w:tcW w:w="2268" w:type="dxa"/>
          </w:tcPr>
          <w:p w14:paraId="32046403" w14:textId="77777777" w:rsidR="00B06016" w:rsidRDefault="00000000">
            <w:r>
              <w:t>Пронькин Олег Александрович</w:t>
            </w:r>
          </w:p>
        </w:tc>
        <w:tc>
          <w:tcPr>
            <w:tcW w:w="2268" w:type="dxa"/>
          </w:tcPr>
          <w:p w14:paraId="6D7D9862" w14:textId="77777777" w:rsidR="00B06016" w:rsidRDefault="00000000">
            <w:r>
              <w:t>Backend-разработчик, интеграции с ATS/CRM</w:t>
            </w:r>
          </w:p>
        </w:tc>
        <w:tc>
          <w:tcPr>
            <w:tcW w:w="2835" w:type="dxa"/>
          </w:tcPr>
          <w:p w14:paraId="064BEAE1" w14:textId="77777777" w:rsidR="00B06016" w:rsidRDefault="00000000">
            <w:r>
              <w:t>Требует подтверждения</w:t>
            </w:r>
          </w:p>
        </w:tc>
        <w:tc>
          <w:tcPr>
            <w:tcW w:w="3544" w:type="dxa"/>
          </w:tcPr>
          <w:p w14:paraId="297E7635" w14:textId="77777777" w:rsidR="00B06016" w:rsidRDefault="00000000">
            <w:r>
              <w:t>Backend-разработка, интеграционные коннекторы с ATS/CRM.</w:t>
            </w:r>
          </w:p>
        </w:tc>
        <w:tc>
          <w:tcPr>
            <w:tcW w:w="2941" w:type="dxa"/>
          </w:tcPr>
          <w:p w14:paraId="73899921" w14:textId="77777777" w:rsidR="00B06016" w:rsidRDefault="00000000">
            <w:r>
              <w:t>HR-Proxy, E-Staff, Skillaz и новые коннекторы.</w:t>
            </w:r>
          </w:p>
        </w:tc>
      </w:tr>
      <w:tr w:rsidR="00044869" w:rsidRPr="00180701" w14:paraId="608334FA" w14:textId="77777777" w:rsidTr="00812C7A">
        <w:tc>
          <w:tcPr>
            <w:tcW w:w="704" w:type="dxa"/>
            <w:shd w:val="clear" w:color="auto" w:fill="EBEDF1"/>
          </w:tcPr>
          <w:p w14:paraId="0F12EE16" w14:textId="77777777" w:rsidR="004F24AB" w:rsidRDefault="00000000">
            <w:r>
              <w:t>5</w:t>
            </w:r>
          </w:p>
        </w:tc>
        <w:tc>
          <w:tcPr>
            <w:tcW w:w="2268" w:type="dxa"/>
          </w:tcPr>
          <w:p w14:paraId="64446DC0" w14:textId="77777777" w:rsidR="00B06016" w:rsidRDefault="00000000">
            <w:r>
              <w:t>Михаил Левченко</w:t>
            </w:r>
          </w:p>
        </w:tc>
        <w:tc>
          <w:tcPr>
            <w:tcW w:w="2268" w:type="dxa"/>
          </w:tcPr>
          <w:p w14:paraId="30334717" w14:textId="77777777" w:rsidR="00B06016" w:rsidRDefault="00000000">
            <w:r>
              <w:t>Fullstack-разработчик с упором на ML</w:t>
            </w:r>
          </w:p>
        </w:tc>
        <w:tc>
          <w:tcPr>
            <w:tcW w:w="2835" w:type="dxa"/>
          </w:tcPr>
          <w:p w14:paraId="3A3B018A" w14:textId="77777777" w:rsidR="00B06016" w:rsidRDefault="00000000">
            <w:r>
              <w:t>Требует подтверждения</w:t>
            </w:r>
          </w:p>
        </w:tc>
        <w:tc>
          <w:tcPr>
            <w:tcW w:w="3544" w:type="dxa"/>
          </w:tcPr>
          <w:p w14:paraId="04B6F037" w14:textId="77777777" w:rsidR="00B06016" w:rsidRDefault="00000000">
            <w:r>
              <w:t>ML-задачи, диалоги, AI-заведение вакансий, AI-помощник.</w:t>
            </w:r>
          </w:p>
        </w:tc>
        <w:tc>
          <w:tcPr>
            <w:tcW w:w="2941" w:type="dxa"/>
          </w:tcPr>
          <w:p w14:paraId="792A22BA" w14:textId="77777777" w:rsidR="00B06016" w:rsidRDefault="00000000">
            <w:r>
              <w:t>AI-модули, диалоговые сценарии, генерация вакансий.</w:t>
            </w:r>
          </w:p>
        </w:tc>
      </w:tr>
      <w:tr w:rsidR="00044869" w:rsidRPr="00180701" w14:paraId="13B189BA" w14:textId="77777777" w:rsidTr="00812C7A">
        <w:tc>
          <w:tcPr>
            <w:tcW w:w="704" w:type="dxa"/>
            <w:shd w:val="clear" w:color="auto" w:fill="EBEDF1"/>
          </w:tcPr>
          <w:p w14:paraId="24943AF5" w14:textId="77777777" w:rsidR="004F24AB" w:rsidRDefault="00000000">
            <w:r>
              <w:lastRenderedPageBreak/>
              <w:t>6</w:t>
            </w:r>
          </w:p>
        </w:tc>
        <w:tc>
          <w:tcPr>
            <w:tcW w:w="2268" w:type="dxa"/>
          </w:tcPr>
          <w:p w14:paraId="65A67E33" w14:textId="77777777" w:rsidR="00B06016" w:rsidRDefault="00000000">
            <w:r>
              <w:t>Ярослав Прокушев</w:t>
            </w:r>
          </w:p>
        </w:tc>
        <w:tc>
          <w:tcPr>
            <w:tcW w:w="2268" w:type="dxa"/>
          </w:tcPr>
          <w:p w14:paraId="3F446962" w14:textId="77777777" w:rsidR="00B06016" w:rsidRDefault="00000000">
            <w:r>
              <w:t>Frontend-разработчик</w:t>
            </w:r>
          </w:p>
        </w:tc>
        <w:tc>
          <w:tcPr>
            <w:tcW w:w="2835" w:type="dxa"/>
          </w:tcPr>
          <w:p w14:paraId="3E8B9BEF" w14:textId="77777777" w:rsidR="00B06016" w:rsidRDefault="00000000">
            <w:r>
              <w:t>Требует подтверждения</w:t>
            </w:r>
          </w:p>
        </w:tc>
        <w:tc>
          <w:tcPr>
            <w:tcW w:w="3544" w:type="dxa"/>
          </w:tcPr>
          <w:p w14:paraId="0CE9F6AB" w14:textId="77777777" w:rsidR="00B06016" w:rsidRDefault="00000000">
            <w:r>
              <w:t>Разработка основного frontend-интерфейса.</w:t>
            </w:r>
          </w:p>
        </w:tc>
        <w:tc>
          <w:tcPr>
            <w:tcW w:w="2941" w:type="dxa"/>
          </w:tcPr>
          <w:p w14:paraId="06A8C59B" w14:textId="77777777" w:rsidR="00B06016" w:rsidRDefault="00000000">
            <w:r>
              <w:t>Интерфейс рекрутера, UX рабочих сценариев.</w:t>
            </w:r>
          </w:p>
        </w:tc>
      </w:tr>
    </w:tbl>
    <w:p w14:paraId="1CFD63D0" w14:textId="77777777" w:rsidR="00044869" w:rsidRDefault="00044869" w:rsidP="00044869">
      <w:pPr>
        <w:spacing w:before="120" w:after="120" w:line="259" w:lineRule="auto"/>
        <w:jc w:val="both"/>
        <w:rPr>
          <w:rFonts w:ascii="Tahoma" w:hAnsi="Tahoma" w:cs="Tahoma"/>
        </w:rPr>
      </w:pPr>
    </w:p>
    <w:p w14:paraId="3FEAE1BA" w14:textId="77777777" w:rsidR="00044869" w:rsidRDefault="00044869" w:rsidP="00044869">
      <w:pPr>
        <w:rPr>
          <w:rFonts w:ascii="Tahoma" w:hAnsi="Tahoma" w:cs="Tahoma"/>
        </w:rPr>
      </w:pPr>
      <w:r>
        <w:rPr>
          <w:rFonts w:ascii="Tahoma" w:hAnsi="Tahoma" w:cs="Tahoma"/>
        </w:rPr>
        <w:br w:type="page" w:clear="all"/>
      </w:r>
    </w:p>
    <w:p w14:paraId="30E27B22" w14:textId="77777777" w:rsidR="00044869" w:rsidRDefault="00044869" w:rsidP="00044869">
      <w:pPr>
        <w:spacing w:before="120" w:after="120" w:line="259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Приложение № 2 к Запросу</w:t>
      </w:r>
    </w:p>
    <w:p w14:paraId="7B9A83AA" w14:textId="77777777" w:rsidR="00044869" w:rsidRPr="006501A3" w:rsidRDefault="00044869" w:rsidP="00044869">
      <w:pPr>
        <w:spacing w:before="360" w:after="360" w:line="259" w:lineRule="auto"/>
        <w:jc w:val="center"/>
        <w:rPr>
          <w:rFonts w:ascii="Tahoma" w:hAnsi="Tahoma" w:cs="Tahoma"/>
          <w:b/>
          <w:bCs/>
          <w:color w:val="EE0000"/>
        </w:rPr>
      </w:pPr>
      <w:r w:rsidRPr="006501A3">
        <w:rPr>
          <w:rFonts w:ascii="Tahoma" w:hAnsi="Tahoma" w:cs="Tahoma"/>
          <w:b/>
          <w:bCs/>
          <w:color w:val="EE0000"/>
        </w:rPr>
        <w:t>Финансовые показатели проекта</w:t>
      </w:r>
    </w:p>
    <w:tbl>
      <w:tblPr>
        <w:tblStyle w:val="a5"/>
        <w:tblW w:w="12841" w:type="dxa"/>
        <w:tblLook w:val="04A0" w:firstRow="1" w:lastRow="0" w:firstColumn="1" w:lastColumn="0" w:noHBand="0" w:noVBand="1"/>
      </w:tblPr>
      <w:tblGrid>
        <w:gridCol w:w="4238"/>
        <w:gridCol w:w="1720"/>
        <w:gridCol w:w="1721"/>
        <w:gridCol w:w="1720"/>
        <w:gridCol w:w="1721"/>
        <w:gridCol w:w="1721"/>
      </w:tblGrid>
      <w:tr w:rsidR="00044869" w:rsidRPr="0097791E" w14:paraId="275E3918" w14:textId="77777777" w:rsidTr="00044869">
        <w:tc>
          <w:tcPr>
            <w:tcW w:w="4238" w:type="dxa"/>
            <w:shd w:val="clear" w:color="auto" w:fill="CCD3DE"/>
          </w:tcPr>
          <w:p w14:paraId="71BA196D" w14:textId="77777777" w:rsidR="00044869" w:rsidRPr="0097791E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CCD3DE"/>
          </w:tcPr>
          <w:p w14:paraId="0B6E506E" w14:textId="77777777" w:rsidR="00044869" w:rsidRPr="0097791E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2025</w:t>
            </w:r>
          </w:p>
        </w:tc>
        <w:tc>
          <w:tcPr>
            <w:tcW w:w="1721" w:type="dxa"/>
            <w:shd w:val="clear" w:color="auto" w:fill="CCD3DE"/>
          </w:tcPr>
          <w:p w14:paraId="221039BF" w14:textId="77777777" w:rsidR="00044869" w:rsidRPr="0097791E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2026</w:t>
            </w:r>
          </w:p>
        </w:tc>
        <w:tc>
          <w:tcPr>
            <w:tcW w:w="1720" w:type="dxa"/>
            <w:shd w:val="clear" w:color="auto" w:fill="CCD3DE"/>
          </w:tcPr>
          <w:p w14:paraId="63840730" w14:textId="77777777" w:rsidR="00044869" w:rsidRPr="0097791E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2027</w:t>
            </w:r>
          </w:p>
        </w:tc>
        <w:tc>
          <w:tcPr>
            <w:tcW w:w="1721" w:type="dxa"/>
            <w:shd w:val="clear" w:color="auto" w:fill="CCD3DE"/>
          </w:tcPr>
          <w:p w14:paraId="5B149C1F" w14:textId="77777777" w:rsidR="00044869" w:rsidRPr="0097791E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2028</w:t>
            </w:r>
          </w:p>
        </w:tc>
        <w:tc>
          <w:tcPr>
            <w:tcW w:w="1721" w:type="dxa"/>
            <w:shd w:val="clear" w:color="auto" w:fill="CCD3DE"/>
          </w:tcPr>
          <w:p w14:paraId="40B62961" w14:textId="77777777" w:rsidR="00044869" w:rsidRPr="0097791E" w:rsidRDefault="00044869" w:rsidP="00812C7A">
            <w:pPr>
              <w:spacing w:before="120" w:after="120" w:line="259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2029</w:t>
            </w:r>
          </w:p>
        </w:tc>
      </w:tr>
      <w:tr w:rsidR="00044869" w:rsidRPr="0097791E" w14:paraId="46B0EA2B" w14:textId="77777777" w:rsidTr="00044869">
        <w:tc>
          <w:tcPr>
            <w:tcW w:w="4238" w:type="dxa"/>
            <w:shd w:val="clear" w:color="auto" w:fill="EBEDF1"/>
          </w:tcPr>
          <w:p w14:paraId="64C112CD" w14:textId="77777777" w:rsidR="00044869" w:rsidRPr="0097791E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Выручка общая (по компании), млн руб.</w:t>
            </w:r>
          </w:p>
        </w:tc>
        <w:tc>
          <w:tcPr>
            <w:tcW w:w="1720" w:type="dxa"/>
          </w:tcPr>
          <w:p w14:paraId="5DFB2E71" w14:textId="77777777" w:rsidR="00B06016" w:rsidRDefault="00000000">
            <w:r>
              <w:t>0</w:t>
            </w:r>
          </w:p>
        </w:tc>
        <w:tc>
          <w:tcPr>
            <w:tcW w:w="1721" w:type="dxa"/>
          </w:tcPr>
          <w:p w14:paraId="08319B71" w14:textId="77777777" w:rsidR="00B06016" w:rsidRDefault="00000000">
            <w:r>
              <w:t>8</w:t>
            </w:r>
          </w:p>
        </w:tc>
        <w:tc>
          <w:tcPr>
            <w:tcW w:w="1720" w:type="dxa"/>
          </w:tcPr>
          <w:p w14:paraId="7224F139" w14:textId="77777777" w:rsidR="00B06016" w:rsidRDefault="00000000">
            <w:r>
              <w:t>35</w:t>
            </w:r>
          </w:p>
        </w:tc>
        <w:tc>
          <w:tcPr>
            <w:tcW w:w="1721" w:type="dxa"/>
          </w:tcPr>
          <w:p w14:paraId="0E471A3C" w14:textId="77777777" w:rsidR="00B06016" w:rsidRDefault="00000000">
            <w:r>
              <w:t>95</w:t>
            </w:r>
          </w:p>
        </w:tc>
        <w:tc>
          <w:tcPr>
            <w:tcW w:w="1721" w:type="dxa"/>
          </w:tcPr>
          <w:p w14:paraId="58C63375" w14:textId="77777777" w:rsidR="00B06016" w:rsidRDefault="00000000">
            <w:r>
              <w:t>180</w:t>
            </w:r>
          </w:p>
        </w:tc>
      </w:tr>
      <w:tr w:rsidR="00044869" w:rsidRPr="0097791E" w14:paraId="5476E556" w14:textId="77777777" w:rsidTr="00044869">
        <w:tc>
          <w:tcPr>
            <w:tcW w:w="4238" w:type="dxa"/>
            <w:shd w:val="clear" w:color="auto" w:fill="EBEDF1"/>
          </w:tcPr>
          <w:p w14:paraId="0C144539" w14:textId="77777777" w:rsidR="00044869" w:rsidRPr="0097791E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Выручка (по проекту), млн руб.</w:t>
            </w:r>
          </w:p>
        </w:tc>
        <w:tc>
          <w:tcPr>
            <w:tcW w:w="1720" w:type="dxa"/>
          </w:tcPr>
          <w:p w14:paraId="00B047C5" w14:textId="77777777" w:rsidR="00B06016" w:rsidRDefault="00000000">
            <w:r>
              <w:t>0</w:t>
            </w:r>
          </w:p>
        </w:tc>
        <w:tc>
          <w:tcPr>
            <w:tcW w:w="1721" w:type="dxa"/>
          </w:tcPr>
          <w:p w14:paraId="05BDFC8E" w14:textId="77777777" w:rsidR="00B06016" w:rsidRDefault="00000000">
            <w:r>
              <w:t>8</w:t>
            </w:r>
          </w:p>
        </w:tc>
        <w:tc>
          <w:tcPr>
            <w:tcW w:w="1720" w:type="dxa"/>
          </w:tcPr>
          <w:p w14:paraId="648E789A" w14:textId="77777777" w:rsidR="00B06016" w:rsidRDefault="00000000">
            <w:r>
              <w:t>35</w:t>
            </w:r>
          </w:p>
        </w:tc>
        <w:tc>
          <w:tcPr>
            <w:tcW w:w="1721" w:type="dxa"/>
          </w:tcPr>
          <w:p w14:paraId="48B586F1" w14:textId="77777777" w:rsidR="00B06016" w:rsidRDefault="00000000">
            <w:r>
              <w:t>95</w:t>
            </w:r>
          </w:p>
        </w:tc>
        <w:tc>
          <w:tcPr>
            <w:tcW w:w="1721" w:type="dxa"/>
          </w:tcPr>
          <w:p w14:paraId="7706A1B7" w14:textId="77777777" w:rsidR="00B06016" w:rsidRDefault="00000000">
            <w:r>
              <w:t>180</w:t>
            </w:r>
          </w:p>
        </w:tc>
      </w:tr>
      <w:tr w:rsidR="00044869" w:rsidRPr="0097791E" w14:paraId="51D5EC60" w14:textId="77777777" w:rsidTr="00044869">
        <w:tc>
          <w:tcPr>
            <w:tcW w:w="4238" w:type="dxa"/>
            <w:shd w:val="clear" w:color="auto" w:fill="EBEDF1"/>
          </w:tcPr>
          <w:p w14:paraId="7048F7D2" w14:textId="77777777" w:rsidR="00044869" w:rsidRPr="0097791E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Затраты общие (по компании), млн руб.</w:t>
            </w:r>
          </w:p>
        </w:tc>
        <w:tc>
          <w:tcPr>
            <w:tcW w:w="1720" w:type="dxa"/>
          </w:tcPr>
          <w:p w14:paraId="3A581C7D" w14:textId="77777777" w:rsidR="00B06016" w:rsidRDefault="00000000">
            <w:r>
              <w:t>8</w:t>
            </w:r>
          </w:p>
        </w:tc>
        <w:tc>
          <w:tcPr>
            <w:tcW w:w="1721" w:type="dxa"/>
          </w:tcPr>
          <w:p w14:paraId="6149C226" w14:textId="77777777" w:rsidR="00B06016" w:rsidRDefault="00000000">
            <w:r>
              <w:t>25</w:t>
            </w:r>
          </w:p>
        </w:tc>
        <w:tc>
          <w:tcPr>
            <w:tcW w:w="1720" w:type="dxa"/>
          </w:tcPr>
          <w:p w14:paraId="65AA045E" w14:textId="77777777" w:rsidR="00B06016" w:rsidRDefault="00000000">
            <w:r>
              <w:t>45</w:t>
            </w:r>
          </w:p>
        </w:tc>
        <w:tc>
          <w:tcPr>
            <w:tcW w:w="1721" w:type="dxa"/>
          </w:tcPr>
          <w:p w14:paraId="46767ED0" w14:textId="77777777" w:rsidR="00B06016" w:rsidRDefault="00000000">
            <w:r>
              <w:t>75</w:t>
            </w:r>
          </w:p>
        </w:tc>
        <w:tc>
          <w:tcPr>
            <w:tcW w:w="1721" w:type="dxa"/>
          </w:tcPr>
          <w:p w14:paraId="4AEBC448" w14:textId="77777777" w:rsidR="00B06016" w:rsidRDefault="00000000">
            <w:r>
              <w:t>120</w:t>
            </w:r>
          </w:p>
        </w:tc>
      </w:tr>
      <w:tr w:rsidR="00044869" w:rsidRPr="0097791E" w14:paraId="13939B2C" w14:textId="77777777" w:rsidTr="00044869">
        <w:tc>
          <w:tcPr>
            <w:tcW w:w="4238" w:type="dxa"/>
            <w:shd w:val="clear" w:color="auto" w:fill="EBEDF1"/>
          </w:tcPr>
          <w:p w14:paraId="16DA0022" w14:textId="77777777" w:rsidR="00044869" w:rsidRPr="0097791E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Затраты на реализацию проекта, млн руб.</w:t>
            </w:r>
            <w:r w:rsidRPr="0097791E">
              <w:rPr>
                <w:rStyle w:val="af1"/>
                <w:rFonts w:ascii="Tahoma" w:hAnsi="Tahoma" w:cs="Tahoma"/>
                <w:sz w:val="20"/>
                <w:szCs w:val="20"/>
              </w:rPr>
              <w:footnoteReference w:id="5"/>
            </w:r>
          </w:p>
        </w:tc>
        <w:tc>
          <w:tcPr>
            <w:tcW w:w="1720" w:type="dxa"/>
          </w:tcPr>
          <w:p w14:paraId="4443E959" w14:textId="77777777" w:rsidR="00B06016" w:rsidRDefault="00000000">
            <w:r>
              <w:t>8</w:t>
            </w:r>
          </w:p>
        </w:tc>
        <w:tc>
          <w:tcPr>
            <w:tcW w:w="1721" w:type="dxa"/>
          </w:tcPr>
          <w:p w14:paraId="7C5BE2BB" w14:textId="77777777" w:rsidR="00B06016" w:rsidRDefault="00000000">
            <w:r>
              <w:t>25</w:t>
            </w:r>
          </w:p>
        </w:tc>
        <w:tc>
          <w:tcPr>
            <w:tcW w:w="1720" w:type="dxa"/>
          </w:tcPr>
          <w:p w14:paraId="6C16133F" w14:textId="77777777" w:rsidR="00B06016" w:rsidRDefault="00000000">
            <w:r>
              <w:t>45</w:t>
            </w:r>
          </w:p>
        </w:tc>
        <w:tc>
          <w:tcPr>
            <w:tcW w:w="1721" w:type="dxa"/>
          </w:tcPr>
          <w:p w14:paraId="25ED46B5" w14:textId="77777777" w:rsidR="00B06016" w:rsidRDefault="00000000">
            <w:r>
              <w:t>75</w:t>
            </w:r>
          </w:p>
        </w:tc>
        <w:tc>
          <w:tcPr>
            <w:tcW w:w="1721" w:type="dxa"/>
          </w:tcPr>
          <w:p w14:paraId="1ABE5A1C" w14:textId="77777777" w:rsidR="00B06016" w:rsidRDefault="00000000">
            <w:r>
              <w:t>120</w:t>
            </w:r>
          </w:p>
        </w:tc>
      </w:tr>
      <w:tr w:rsidR="00044869" w:rsidRPr="0097791E" w14:paraId="31B89769" w14:textId="77777777" w:rsidTr="00044869">
        <w:tc>
          <w:tcPr>
            <w:tcW w:w="4238" w:type="dxa"/>
            <w:shd w:val="clear" w:color="auto" w:fill="EBEDF1"/>
          </w:tcPr>
          <w:p w14:paraId="20B4A6E7" w14:textId="77777777" w:rsidR="00044869" w:rsidRPr="0097791E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Операционная прибыль (по компании), млн руб.</w:t>
            </w:r>
          </w:p>
        </w:tc>
        <w:tc>
          <w:tcPr>
            <w:tcW w:w="1720" w:type="dxa"/>
          </w:tcPr>
          <w:p w14:paraId="4D739D12" w14:textId="77777777" w:rsidR="00B06016" w:rsidRDefault="00000000">
            <w:r>
              <w:t>-8</w:t>
            </w:r>
          </w:p>
        </w:tc>
        <w:tc>
          <w:tcPr>
            <w:tcW w:w="1721" w:type="dxa"/>
          </w:tcPr>
          <w:p w14:paraId="675D9B5F" w14:textId="77777777" w:rsidR="00B06016" w:rsidRDefault="00000000">
            <w:r>
              <w:t>-17</w:t>
            </w:r>
          </w:p>
        </w:tc>
        <w:tc>
          <w:tcPr>
            <w:tcW w:w="1720" w:type="dxa"/>
          </w:tcPr>
          <w:p w14:paraId="0D1E7191" w14:textId="77777777" w:rsidR="00B06016" w:rsidRDefault="00000000">
            <w:r>
              <w:t>-10</w:t>
            </w:r>
          </w:p>
        </w:tc>
        <w:tc>
          <w:tcPr>
            <w:tcW w:w="1721" w:type="dxa"/>
          </w:tcPr>
          <w:p w14:paraId="63F78A49" w14:textId="77777777" w:rsidR="00B06016" w:rsidRDefault="00000000">
            <w:r>
              <w:t>20</w:t>
            </w:r>
          </w:p>
        </w:tc>
        <w:tc>
          <w:tcPr>
            <w:tcW w:w="1721" w:type="dxa"/>
          </w:tcPr>
          <w:p w14:paraId="2A80FEB8" w14:textId="77777777" w:rsidR="00B06016" w:rsidRDefault="00000000">
            <w:r>
              <w:t>60</w:t>
            </w:r>
          </w:p>
        </w:tc>
      </w:tr>
      <w:tr w:rsidR="00044869" w:rsidRPr="0097791E" w14:paraId="1170F6D4" w14:textId="77777777" w:rsidTr="00044869">
        <w:tc>
          <w:tcPr>
            <w:tcW w:w="4238" w:type="dxa"/>
            <w:shd w:val="clear" w:color="auto" w:fill="EBEDF1"/>
          </w:tcPr>
          <w:p w14:paraId="11956453" w14:textId="77777777" w:rsidR="00044869" w:rsidRPr="0097791E" w:rsidRDefault="00044869" w:rsidP="00812C7A">
            <w:pPr>
              <w:spacing w:before="120" w:after="120"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791E">
              <w:rPr>
                <w:rFonts w:ascii="Tahoma" w:hAnsi="Tahoma" w:cs="Tahoma"/>
                <w:b/>
                <w:sz w:val="20"/>
                <w:szCs w:val="20"/>
              </w:rPr>
              <w:t>Прибыль (по проекту), млн руб.</w:t>
            </w:r>
          </w:p>
        </w:tc>
        <w:tc>
          <w:tcPr>
            <w:tcW w:w="1720" w:type="dxa"/>
          </w:tcPr>
          <w:p w14:paraId="2B367B14" w14:textId="77777777" w:rsidR="00B06016" w:rsidRDefault="00000000">
            <w:r>
              <w:t>-8</w:t>
            </w:r>
          </w:p>
        </w:tc>
        <w:tc>
          <w:tcPr>
            <w:tcW w:w="1721" w:type="dxa"/>
          </w:tcPr>
          <w:p w14:paraId="641C6736" w14:textId="77777777" w:rsidR="00B06016" w:rsidRDefault="00000000">
            <w:r>
              <w:t>-17</w:t>
            </w:r>
          </w:p>
        </w:tc>
        <w:tc>
          <w:tcPr>
            <w:tcW w:w="1720" w:type="dxa"/>
          </w:tcPr>
          <w:p w14:paraId="30B05E41" w14:textId="77777777" w:rsidR="00B06016" w:rsidRDefault="00000000">
            <w:r>
              <w:t>-10</w:t>
            </w:r>
          </w:p>
        </w:tc>
        <w:tc>
          <w:tcPr>
            <w:tcW w:w="1721" w:type="dxa"/>
          </w:tcPr>
          <w:p w14:paraId="791CC312" w14:textId="77777777" w:rsidR="00B06016" w:rsidRDefault="00000000">
            <w:r>
              <w:t>20</w:t>
            </w:r>
          </w:p>
        </w:tc>
        <w:tc>
          <w:tcPr>
            <w:tcW w:w="1721" w:type="dxa"/>
          </w:tcPr>
          <w:p w14:paraId="5F74731D" w14:textId="77777777" w:rsidR="00B06016" w:rsidRDefault="00000000">
            <w:r>
              <w:t>60</w:t>
            </w:r>
          </w:p>
        </w:tc>
      </w:tr>
    </w:tbl>
    <w:p w14:paraId="35B9EDF2" w14:textId="77777777" w:rsidR="00044869" w:rsidRPr="00EB54E6" w:rsidRDefault="00044869" w:rsidP="00044869">
      <w:pPr>
        <w:rPr>
          <w:rFonts w:ascii="Tahoma" w:hAnsi="Tahoma" w:cs="Tahoma"/>
        </w:rPr>
      </w:pPr>
    </w:p>
    <w:p w14:paraId="38EA28F8" w14:textId="77777777" w:rsidR="000E1E4C" w:rsidRDefault="000E1E4C">
      <w:pPr>
        <w:rPr>
          <w:rFonts w:ascii="Tahoma" w:hAnsi="Tahoma" w:cs="Tahoma"/>
        </w:rPr>
      </w:pPr>
    </w:p>
    <w:sectPr w:rsidR="000E1E4C" w:rsidSect="000E1E4C">
      <w:pgSz w:w="16838" w:h="11906" w:orient="landscape"/>
      <w:pgMar w:top="753" w:right="1134" w:bottom="850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4627" w14:textId="77777777" w:rsidR="00C93AD1" w:rsidRDefault="00C93AD1" w:rsidP="000656F2">
      <w:r>
        <w:separator/>
      </w:r>
    </w:p>
  </w:endnote>
  <w:endnote w:type="continuationSeparator" w:id="0">
    <w:p w14:paraId="7BACE098" w14:textId="77777777" w:rsidR="00C93AD1" w:rsidRDefault="00C93AD1" w:rsidP="0006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655638"/>
      <w:docPartObj>
        <w:docPartGallery w:val="Page Numbers (Bottom of Page)"/>
        <w:docPartUnique/>
      </w:docPartObj>
    </w:sdtPr>
    <w:sdtContent>
      <w:p w14:paraId="31515DC8" w14:textId="77777777" w:rsidR="000656F2" w:rsidRDefault="000656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108">
          <w:rPr>
            <w:noProof/>
          </w:rPr>
          <w:t>12</w:t>
        </w:r>
        <w:r>
          <w:fldChar w:fldCharType="end"/>
        </w:r>
      </w:p>
    </w:sdtContent>
  </w:sdt>
  <w:p w14:paraId="19879D39" w14:textId="77777777" w:rsidR="000656F2" w:rsidRDefault="000656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E613" w14:textId="77777777" w:rsidR="00C93AD1" w:rsidRDefault="00C93AD1" w:rsidP="000656F2">
      <w:r>
        <w:separator/>
      </w:r>
    </w:p>
  </w:footnote>
  <w:footnote w:type="continuationSeparator" w:id="0">
    <w:p w14:paraId="7CA9666D" w14:textId="77777777" w:rsidR="00C93AD1" w:rsidRDefault="00C93AD1" w:rsidP="000656F2">
      <w:r>
        <w:continuationSeparator/>
      </w:r>
    </w:p>
  </w:footnote>
  <w:footnote w:id="1">
    <w:p w14:paraId="30D6B1BF" w14:textId="77777777" w:rsidR="00044869" w:rsidRPr="002B2374" w:rsidRDefault="00044869" w:rsidP="00044869">
      <w:pPr>
        <w:pStyle w:val="af"/>
        <w:spacing w:after="240"/>
        <w:rPr>
          <w:rFonts w:ascii="Tahoma" w:hAnsi="Tahoma" w:cs="Tahoma"/>
        </w:rPr>
      </w:pPr>
      <w:r w:rsidRPr="002B2374">
        <w:rPr>
          <w:rStyle w:val="af1"/>
          <w:rFonts w:ascii="Tahoma" w:hAnsi="Tahoma" w:cs="Tahoma"/>
        </w:rPr>
        <w:footnoteRef/>
      </w:r>
      <w:r w:rsidRPr="002B237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Необходимо разграничить уже существующие и планируемые к созданию модули. </w:t>
      </w:r>
      <w:r w:rsidRPr="002B2374">
        <w:rPr>
          <w:rFonts w:ascii="Tahoma" w:hAnsi="Tahoma" w:cs="Tahoma"/>
        </w:rPr>
        <w:t xml:space="preserve">Для планируемых к созданию модулей </w:t>
      </w:r>
      <w:r>
        <w:rPr>
          <w:rFonts w:ascii="Tahoma" w:hAnsi="Tahoma" w:cs="Tahoma"/>
        </w:rPr>
        <w:t xml:space="preserve">дополнительно просим </w:t>
      </w:r>
      <w:r w:rsidRPr="002B2374">
        <w:rPr>
          <w:rFonts w:ascii="Tahoma" w:hAnsi="Tahoma" w:cs="Tahoma"/>
        </w:rPr>
        <w:t>ука</w:t>
      </w:r>
      <w:r>
        <w:rPr>
          <w:rFonts w:ascii="Tahoma" w:hAnsi="Tahoma" w:cs="Tahoma"/>
        </w:rPr>
        <w:t>зать</w:t>
      </w:r>
      <w:r w:rsidRPr="002B2374">
        <w:rPr>
          <w:rFonts w:ascii="Tahoma" w:hAnsi="Tahoma" w:cs="Tahoma"/>
        </w:rPr>
        <w:t xml:space="preserve"> ожидаемый год запуска</w:t>
      </w:r>
      <w:r>
        <w:rPr>
          <w:rFonts w:ascii="Tahoma" w:hAnsi="Tahoma" w:cs="Tahoma"/>
        </w:rPr>
        <w:t>.</w:t>
      </w:r>
    </w:p>
  </w:footnote>
  <w:footnote w:id="2">
    <w:p w14:paraId="376DCADF" w14:textId="77777777" w:rsidR="00044869" w:rsidRPr="00C94294" w:rsidRDefault="00044869" w:rsidP="00044869">
      <w:pPr>
        <w:pStyle w:val="af"/>
        <w:rPr>
          <w:rFonts w:ascii="Tahoma" w:hAnsi="Tahoma" w:cs="Tahoma"/>
        </w:rPr>
      </w:pPr>
      <w:r w:rsidRPr="00C94294">
        <w:rPr>
          <w:rStyle w:val="af1"/>
          <w:rFonts w:ascii="Tahoma" w:hAnsi="Tahoma" w:cs="Tahoma"/>
        </w:rPr>
        <w:footnoteRef/>
      </w:r>
      <w:r w:rsidRPr="00C94294">
        <w:rPr>
          <w:rFonts w:ascii="Tahoma" w:hAnsi="Tahoma" w:cs="Tahoma"/>
        </w:rPr>
        <w:t xml:space="preserve"> Если прилагаемые файлы не открываются, сообщите, пожалуйста — вышлем отдельными сообщениями.</w:t>
      </w:r>
    </w:p>
  </w:footnote>
  <w:footnote w:id="3">
    <w:p w14:paraId="0A0CA8BA" w14:textId="77777777" w:rsidR="00044869" w:rsidRDefault="00044869" w:rsidP="00044869">
      <w:pPr>
        <w:pStyle w:val="af"/>
        <w:spacing w:after="240"/>
        <w:jc w:val="both"/>
        <w:rPr>
          <w:rFonts w:ascii="Tahoma" w:hAnsi="Tahoma" w:cs="Tahoma"/>
        </w:rPr>
      </w:pPr>
      <w:r>
        <w:rPr>
          <w:rStyle w:val="af1"/>
          <w:rFonts w:ascii="Tahoma" w:hAnsi="Tahoma" w:cs="Tahoma"/>
        </w:rPr>
        <w:footnoteRef/>
      </w:r>
      <w:r>
        <w:rPr>
          <w:rFonts w:ascii="Tahoma" w:hAnsi="Tahoma" w:cs="Tahoma"/>
        </w:rPr>
        <w:t xml:space="preserve"> </w:t>
      </w:r>
      <w:proofErr w:type="spellStart"/>
      <w:r w:rsidRPr="0097791E">
        <w:rPr>
          <w:rFonts w:ascii="Tahoma" w:hAnsi="Tahoma" w:cs="Tahoma"/>
          <w:b/>
          <w:bCs/>
        </w:rPr>
        <w:t>Справочно</w:t>
      </w:r>
      <w:proofErr w:type="spellEnd"/>
      <w:r>
        <w:rPr>
          <w:rFonts w:ascii="Tahoma" w:hAnsi="Tahoma" w:cs="Tahoma"/>
        </w:rPr>
        <w:t>. От каждого из сотрудников, которые будут указаны, необходимо будет представить оригинал согласий (а) на участие в реализации Вашего проекта и (б) на обработку персональных данных. Поэтому если тот или иной сотрудник работает из-за границы, или доставить оригинал его согласий по какой-то иной причине затруднительно, лучше указать кого-то другого вместо него.</w:t>
      </w:r>
    </w:p>
  </w:footnote>
  <w:footnote w:id="4">
    <w:p w14:paraId="22B1A7A3" w14:textId="77777777" w:rsidR="00044869" w:rsidRDefault="00044869" w:rsidP="00044869">
      <w:pPr>
        <w:pStyle w:val="af"/>
        <w:spacing w:after="240"/>
        <w:jc w:val="both"/>
        <w:rPr>
          <w:rFonts w:ascii="Tahoma" w:hAnsi="Tahoma" w:cs="Tahoma"/>
        </w:rPr>
      </w:pPr>
      <w:r>
        <w:rPr>
          <w:rStyle w:val="af1"/>
          <w:rFonts w:ascii="Tahoma" w:hAnsi="Tahoma" w:cs="Tahoma"/>
        </w:rPr>
        <w:footnoteRef/>
      </w:r>
      <w:r>
        <w:rPr>
          <w:rFonts w:ascii="Tahoma" w:hAnsi="Tahoma" w:cs="Tahoma"/>
        </w:rPr>
        <w:t xml:space="preserve"> </w:t>
      </w:r>
      <w:proofErr w:type="spellStart"/>
      <w:r w:rsidRPr="0097791E">
        <w:rPr>
          <w:rFonts w:ascii="Tahoma" w:hAnsi="Tahoma" w:cs="Tahoma"/>
          <w:b/>
          <w:bCs/>
        </w:rPr>
        <w:t>Справочно</w:t>
      </w:r>
      <w:proofErr w:type="spellEnd"/>
      <w:r>
        <w:rPr>
          <w:rFonts w:ascii="Tahoma" w:hAnsi="Tahoma" w:cs="Tahoma"/>
        </w:rPr>
        <w:t>. Каждый год участники проекта должны готовить отчетность об осуществлении НТД на территории центра. При этом УК будет сопоставлять достигнутые показатели с указанными в описании проекта, поэтому цифры стоит указывать реально планируемые, а на ближайшие 2-3 года — те, на которые можно как-то опереться.</w:t>
      </w:r>
    </w:p>
  </w:footnote>
  <w:footnote w:id="5">
    <w:p w14:paraId="1478D74F" w14:textId="77777777" w:rsidR="00044869" w:rsidRDefault="00044869" w:rsidP="00044869">
      <w:pPr>
        <w:pStyle w:val="af"/>
        <w:jc w:val="both"/>
        <w:rPr>
          <w:rFonts w:ascii="Tahoma" w:hAnsi="Tahoma" w:cs="Tahoma"/>
        </w:rPr>
      </w:pPr>
      <w:r>
        <w:rPr>
          <w:rStyle w:val="af1"/>
          <w:rFonts w:ascii="Tahoma" w:hAnsi="Tahoma" w:cs="Tahoma"/>
        </w:rPr>
        <w:footnoteRef/>
      </w:r>
      <w:r>
        <w:rPr>
          <w:rFonts w:ascii="Tahoma" w:hAnsi="Tahoma" w:cs="Tahoma"/>
        </w:rPr>
        <w:t xml:space="preserve"> Включают в себя </w:t>
      </w:r>
      <w:r>
        <w:rPr>
          <w:rFonts w:ascii="Tahoma" w:hAnsi="Tahoma" w:cs="Tahoma"/>
          <w:b/>
          <w:bCs/>
        </w:rPr>
        <w:t>непосредственные расходы</w:t>
      </w:r>
      <w:r>
        <w:rPr>
          <w:rFonts w:ascii="Tahoma" w:hAnsi="Tahoma" w:cs="Tahoma"/>
        </w:rPr>
        <w:t xml:space="preserve"> (заработная плата работников участника, непосредственно участвующих в создании объекта, амортизация материальных и нематериальных активов, созданных участником и непосредственно используемых им при создании объекта, платежи за пользование материальными активами, непосредственно используемыми участником при создании им объекта, и др.) и </w:t>
      </w:r>
      <w:r>
        <w:rPr>
          <w:rFonts w:ascii="Tahoma" w:hAnsi="Tahoma" w:cs="Tahoma"/>
          <w:b/>
          <w:bCs/>
        </w:rPr>
        <w:t>опосредованные расходы</w:t>
      </w:r>
      <w:r>
        <w:rPr>
          <w:rFonts w:ascii="Tahoma" w:hAnsi="Tahoma" w:cs="Tahoma"/>
        </w:rPr>
        <w:t xml:space="preserve"> (расходы на закупку сырья и материалов у третьих лиц, оплату услуг, работ третьих лиц, платежи третьим лицам за пользование нематериальными активами и прочие расходы).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F9DE" w14:textId="77777777" w:rsidR="000656F2" w:rsidRDefault="000656F2" w:rsidP="000656F2">
    <w:pPr>
      <w:pStyle w:val="a6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62D"/>
    <w:multiLevelType w:val="hybridMultilevel"/>
    <w:tmpl w:val="E988B438"/>
    <w:lvl w:ilvl="0" w:tplc="50345D3A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1A07D55"/>
    <w:multiLevelType w:val="multilevel"/>
    <w:tmpl w:val="2F7646DC"/>
    <w:lvl w:ilvl="0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2849" w:hanging="504"/>
      </w:pPr>
    </w:lvl>
    <w:lvl w:ilvl="3">
      <w:start w:val="1"/>
      <w:numFmt w:val="decimal"/>
      <w:lvlText w:val="%1.%2.%3.%4."/>
      <w:lvlJc w:val="left"/>
      <w:pPr>
        <w:ind w:left="3353" w:hanging="648"/>
      </w:pPr>
    </w:lvl>
    <w:lvl w:ilvl="4">
      <w:start w:val="1"/>
      <w:numFmt w:val="decimal"/>
      <w:lvlText w:val="%1.%2.%3.%4.%5."/>
      <w:lvlJc w:val="left"/>
      <w:pPr>
        <w:ind w:left="3857" w:hanging="792"/>
      </w:pPr>
    </w:lvl>
    <w:lvl w:ilvl="5">
      <w:start w:val="1"/>
      <w:numFmt w:val="decimal"/>
      <w:lvlText w:val="%1.%2.%3.%4.%5.%6."/>
      <w:lvlJc w:val="left"/>
      <w:pPr>
        <w:ind w:left="4361" w:hanging="936"/>
      </w:pPr>
    </w:lvl>
    <w:lvl w:ilvl="6">
      <w:start w:val="1"/>
      <w:numFmt w:val="decimal"/>
      <w:lvlText w:val="%1.%2.%3.%4.%5.%6.%7."/>
      <w:lvlJc w:val="left"/>
      <w:pPr>
        <w:ind w:left="4865" w:hanging="1080"/>
      </w:pPr>
    </w:lvl>
    <w:lvl w:ilvl="7">
      <w:start w:val="1"/>
      <w:numFmt w:val="decimal"/>
      <w:lvlText w:val="%1.%2.%3.%4.%5.%6.%7.%8."/>
      <w:lvlJc w:val="left"/>
      <w:pPr>
        <w:ind w:left="5369" w:hanging="1224"/>
      </w:pPr>
    </w:lvl>
    <w:lvl w:ilvl="8">
      <w:start w:val="1"/>
      <w:numFmt w:val="decimal"/>
      <w:lvlText w:val="%1.%2.%3.%4.%5.%6.%7.%8.%9."/>
      <w:lvlJc w:val="left"/>
      <w:pPr>
        <w:ind w:left="5945" w:hanging="1440"/>
      </w:pPr>
    </w:lvl>
  </w:abstractNum>
  <w:abstractNum w:abstractNumId="2" w15:restartNumberingAfterBreak="0">
    <w:nsid w:val="02D01A04"/>
    <w:multiLevelType w:val="hybridMultilevel"/>
    <w:tmpl w:val="9D74F9E4"/>
    <w:lvl w:ilvl="0" w:tplc="B08A1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50D"/>
    <w:multiLevelType w:val="hybridMultilevel"/>
    <w:tmpl w:val="B018081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EF6A0A"/>
    <w:multiLevelType w:val="multilevel"/>
    <w:tmpl w:val="9D28A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384B28"/>
    <w:multiLevelType w:val="multilevel"/>
    <w:tmpl w:val="309EA322"/>
    <w:lvl w:ilvl="0">
      <w:start w:val="1"/>
      <w:numFmt w:val="decimal"/>
      <w:lvlText w:val="%1."/>
      <w:lvlJc w:val="left"/>
      <w:pPr>
        <w:ind w:left="709" w:hanging="709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09" w:hanging="709"/>
      </w:pPr>
      <w:rPr>
        <w:b w:val="0"/>
        <w:bCs/>
        <w:i w:val="0"/>
        <w:smallCaps w:val="0"/>
        <w:strike w:val="0"/>
        <w:dstrike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1417" w:hanging="850"/>
      </w:pPr>
      <w:rPr>
        <w:b w:val="0"/>
        <w:i w:val="0"/>
        <w:smallCaps w:val="0"/>
        <w:strike w:val="0"/>
        <w:dstrike w:val="0"/>
        <w:color w:val="000000"/>
        <w:u w:val="none"/>
        <w:effect w:val="none"/>
        <w:vertAlign w:val="baseline"/>
      </w:rPr>
    </w:lvl>
    <w:lvl w:ilvl="3">
      <w:start w:val="1"/>
      <w:numFmt w:val="upperLetter"/>
      <w:lvlText w:val="(%4)"/>
      <w:lvlJc w:val="left"/>
      <w:pPr>
        <w:ind w:left="2268" w:hanging="709"/>
      </w:pPr>
      <w:rPr>
        <w:b w:val="0"/>
        <w:i w:val="0"/>
      </w:rPr>
    </w:lvl>
    <w:lvl w:ilvl="4">
      <w:start w:val="1"/>
      <w:numFmt w:val="decimal"/>
      <w:lvlText w:val="(%5)"/>
      <w:lvlJc w:val="left"/>
      <w:pPr>
        <w:ind w:left="2977" w:hanging="709"/>
      </w:pPr>
      <w:rPr>
        <w:b w:val="0"/>
        <w:i w:val="0"/>
      </w:rPr>
    </w:lvl>
    <w:lvl w:ilvl="5">
      <w:start w:val="1"/>
      <w:numFmt w:val="lowerLetter"/>
      <w:lvlText w:val="(%6)"/>
      <w:lvlJc w:val="left"/>
      <w:pPr>
        <w:ind w:left="3686" w:hanging="708"/>
      </w:pPr>
      <w:rPr>
        <w:b w:val="0"/>
        <w:i w:val="0"/>
      </w:rPr>
    </w:lvl>
    <w:lvl w:ilvl="6">
      <w:start w:val="1"/>
      <w:numFmt w:val="lowerRoman"/>
      <w:lvlText w:val="(%7)"/>
      <w:lvlJc w:val="left"/>
      <w:pPr>
        <w:ind w:left="4394" w:hanging="708"/>
      </w:pPr>
      <w:rPr>
        <w:b w:val="0"/>
        <w:i w:val="0"/>
      </w:r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BB0133D"/>
    <w:multiLevelType w:val="multilevel"/>
    <w:tmpl w:val="2F7646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3D6403"/>
    <w:multiLevelType w:val="hybridMultilevel"/>
    <w:tmpl w:val="41A60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D60F0"/>
    <w:multiLevelType w:val="multilevel"/>
    <w:tmpl w:val="A1E66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5F0420"/>
    <w:multiLevelType w:val="hybridMultilevel"/>
    <w:tmpl w:val="FD2C4B66"/>
    <w:lvl w:ilvl="0" w:tplc="7CFE85E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CB72E8"/>
    <w:multiLevelType w:val="hybridMultilevel"/>
    <w:tmpl w:val="D78E2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37FDB"/>
    <w:multiLevelType w:val="hybridMultilevel"/>
    <w:tmpl w:val="B3C86D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17F260FE"/>
    <w:multiLevelType w:val="hybridMultilevel"/>
    <w:tmpl w:val="73002C5E"/>
    <w:lvl w:ilvl="0" w:tplc="B08A1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B6848"/>
    <w:multiLevelType w:val="hybridMultilevel"/>
    <w:tmpl w:val="DD7A51F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C3E13"/>
    <w:multiLevelType w:val="multilevel"/>
    <w:tmpl w:val="9D28A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E3D11"/>
    <w:multiLevelType w:val="multilevel"/>
    <w:tmpl w:val="309EA322"/>
    <w:lvl w:ilvl="0">
      <w:start w:val="1"/>
      <w:numFmt w:val="decimal"/>
      <w:lvlText w:val="%1."/>
      <w:lvlJc w:val="left"/>
      <w:pPr>
        <w:ind w:left="709" w:hanging="709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09" w:hanging="709"/>
      </w:pPr>
      <w:rPr>
        <w:b w:val="0"/>
        <w:bCs/>
        <w:i w:val="0"/>
        <w:smallCaps w:val="0"/>
        <w:strike w:val="0"/>
        <w:dstrike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1417" w:hanging="850"/>
      </w:pPr>
      <w:rPr>
        <w:b w:val="0"/>
        <w:i w:val="0"/>
        <w:smallCaps w:val="0"/>
        <w:strike w:val="0"/>
        <w:dstrike w:val="0"/>
        <w:color w:val="000000"/>
        <w:u w:val="none"/>
        <w:effect w:val="none"/>
        <w:vertAlign w:val="baseline"/>
      </w:rPr>
    </w:lvl>
    <w:lvl w:ilvl="3">
      <w:start w:val="1"/>
      <w:numFmt w:val="upperLetter"/>
      <w:lvlText w:val="(%4)"/>
      <w:lvlJc w:val="left"/>
      <w:pPr>
        <w:ind w:left="2268" w:hanging="709"/>
      </w:pPr>
      <w:rPr>
        <w:b w:val="0"/>
        <w:i w:val="0"/>
      </w:rPr>
    </w:lvl>
    <w:lvl w:ilvl="4">
      <w:start w:val="1"/>
      <w:numFmt w:val="decimal"/>
      <w:lvlText w:val="(%5)"/>
      <w:lvlJc w:val="left"/>
      <w:pPr>
        <w:ind w:left="2977" w:hanging="709"/>
      </w:pPr>
      <w:rPr>
        <w:b w:val="0"/>
        <w:i w:val="0"/>
      </w:rPr>
    </w:lvl>
    <w:lvl w:ilvl="5">
      <w:start w:val="1"/>
      <w:numFmt w:val="lowerLetter"/>
      <w:lvlText w:val="(%6)"/>
      <w:lvlJc w:val="left"/>
      <w:pPr>
        <w:ind w:left="3686" w:hanging="708"/>
      </w:pPr>
      <w:rPr>
        <w:b w:val="0"/>
        <w:i w:val="0"/>
      </w:rPr>
    </w:lvl>
    <w:lvl w:ilvl="6">
      <w:start w:val="1"/>
      <w:numFmt w:val="lowerRoman"/>
      <w:lvlText w:val="(%7)"/>
      <w:lvlJc w:val="left"/>
      <w:pPr>
        <w:ind w:left="4394" w:hanging="708"/>
      </w:pPr>
      <w:rPr>
        <w:b w:val="0"/>
        <w:i w:val="0"/>
      </w:r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1030271"/>
    <w:multiLevelType w:val="hybridMultilevel"/>
    <w:tmpl w:val="C47C3A0E"/>
    <w:lvl w:ilvl="0" w:tplc="2970F192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FE6"/>
    <w:multiLevelType w:val="multilevel"/>
    <w:tmpl w:val="2F7646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E162FE"/>
    <w:multiLevelType w:val="hybridMultilevel"/>
    <w:tmpl w:val="C6729218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2A088D"/>
    <w:multiLevelType w:val="hybridMultilevel"/>
    <w:tmpl w:val="85CA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D51FE"/>
    <w:multiLevelType w:val="hybridMultilevel"/>
    <w:tmpl w:val="A0A2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85CFD"/>
    <w:multiLevelType w:val="hybridMultilevel"/>
    <w:tmpl w:val="44840B8C"/>
    <w:lvl w:ilvl="0" w:tplc="62E2D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E4F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2E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EB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6B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4F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4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044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2C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83B85"/>
    <w:multiLevelType w:val="multilevel"/>
    <w:tmpl w:val="E988B438"/>
    <w:styleLink w:val="1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C727F7A"/>
    <w:multiLevelType w:val="hybridMultilevel"/>
    <w:tmpl w:val="8228B768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F5A06C0"/>
    <w:multiLevelType w:val="multilevel"/>
    <w:tmpl w:val="C58E8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B328D3"/>
    <w:multiLevelType w:val="hybridMultilevel"/>
    <w:tmpl w:val="5B3EE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A15EF"/>
    <w:multiLevelType w:val="hybridMultilevel"/>
    <w:tmpl w:val="6FEE7A30"/>
    <w:lvl w:ilvl="0" w:tplc="B08A1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F45DD"/>
    <w:multiLevelType w:val="hybridMultilevel"/>
    <w:tmpl w:val="C6228B16"/>
    <w:lvl w:ilvl="0" w:tplc="52FE4A1C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</w:rPr>
    </w:lvl>
    <w:lvl w:ilvl="1" w:tplc="938CD046">
      <w:start w:val="1"/>
      <w:numFmt w:val="lowerLetter"/>
      <w:lvlText w:val="%2."/>
      <w:lvlJc w:val="left"/>
      <w:pPr>
        <w:ind w:left="1440" w:hanging="360"/>
      </w:pPr>
    </w:lvl>
    <w:lvl w:ilvl="2" w:tplc="A25896D0">
      <w:start w:val="1"/>
      <w:numFmt w:val="lowerRoman"/>
      <w:lvlText w:val="%3."/>
      <w:lvlJc w:val="right"/>
      <w:pPr>
        <w:ind w:left="2160" w:hanging="180"/>
      </w:pPr>
    </w:lvl>
    <w:lvl w:ilvl="3" w:tplc="17D83C22">
      <w:start w:val="1"/>
      <w:numFmt w:val="decimal"/>
      <w:lvlText w:val="%4."/>
      <w:lvlJc w:val="left"/>
      <w:pPr>
        <w:ind w:left="2880" w:hanging="360"/>
      </w:pPr>
    </w:lvl>
    <w:lvl w:ilvl="4" w:tplc="549E9B4E">
      <w:start w:val="1"/>
      <w:numFmt w:val="lowerLetter"/>
      <w:lvlText w:val="%5."/>
      <w:lvlJc w:val="left"/>
      <w:pPr>
        <w:ind w:left="3600" w:hanging="360"/>
      </w:pPr>
    </w:lvl>
    <w:lvl w:ilvl="5" w:tplc="683EAA0C">
      <w:start w:val="1"/>
      <w:numFmt w:val="lowerRoman"/>
      <w:lvlText w:val="%6."/>
      <w:lvlJc w:val="right"/>
      <w:pPr>
        <w:ind w:left="4320" w:hanging="180"/>
      </w:pPr>
    </w:lvl>
    <w:lvl w:ilvl="6" w:tplc="262CDF72">
      <w:start w:val="1"/>
      <w:numFmt w:val="decimal"/>
      <w:lvlText w:val="%7."/>
      <w:lvlJc w:val="left"/>
      <w:pPr>
        <w:ind w:left="5040" w:hanging="360"/>
      </w:pPr>
    </w:lvl>
    <w:lvl w:ilvl="7" w:tplc="DA72E1E2">
      <w:start w:val="1"/>
      <w:numFmt w:val="lowerLetter"/>
      <w:lvlText w:val="%8."/>
      <w:lvlJc w:val="left"/>
      <w:pPr>
        <w:ind w:left="5760" w:hanging="360"/>
      </w:pPr>
    </w:lvl>
    <w:lvl w:ilvl="8" w:tplc="485A2C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4591D"/>
    <w:multiLevelType w:val="hybridMultilevel"/>
    <w:tmpl w:val="EB387F32"/>
    <w:lvl w:ilvl="0" w:tplc="09AC634A">
      <w:start w:val="1"/>
      <w:numFmt w:val="decimal"/>
      <w:lvlText w:val="%1."/>
      <w:lvlJc w:val="left"/>
      <w:pPr>
        <w:ind w:left="720" w:hanging="360"/>
      </w:pPr>
    </w:lvl>
    <w:lvl w:ilvl="1" w:tplc="A290D788">
      <w:start w:val="1"/>
      <w:numFmt w:val="lowerLetter"/>
      <w:lvlText w:val="%2."/>
      <w:lvlJc w:val="left"/>
      <w:pPr>
        <w:ind w:left="1440" w:hanging="360"/>
      </w:pPr>
    </w:lvl>
    <w:lvl w:ilvl="2" w:tplc="3DA2FFC4">
      <w:start w:val="1"/>
      <w:numFmt w:val="lowerRoman"/>
      <w:lvlText w:val="%3."/>
      <w:lvlJc w:val="right"/>
      <w:pPr>
        <w:ind w:left="2160" w:hanging="180"/>
      </w:pPr>
    </w:lvl>
    <w:lvl w:ilvl="3" w:tplc="8A3E00CA">
      <w:start w:val="1"/>
      <w:numFmt w:val="decimal"/>
      <w:lvlText w:val="%4."/>
      <w:lvlJc w:val="left"/>
      <w:pPr>
        <w:ind w:left="2880" w:hanging="360"/>
      </w:pPr>
    </w:lvl>
    <w:lvl w:ilvl="4" w:tplc="98BAC34E">
      <w:start w:val="1"/>
      <w:numFmt w:val="lowerLetter"/>
      <w:lvlText w:val="%5."/>
      <w:lvlJc w:val="left"/>
      <w:pPr>
        <w:ind w:left="3600" w:hanging="360"/>
      </w:pPr>
    </w:lvl>
    <w:lvl w:ilvl="5" w:tplc="18D06A5E">
      <w:start w:val="1"/>
      <w:numFmt w:val="lowerRoman"/>
      <w:lvlText w:val="%6."/>
      <w:lvlJc w:val="right"/>
      <w:pPr>
        <w:ind w:left="4320" w:hanging="180"/>
      </w:pPr>
    </w:lvl>
    <w:lvl w:ilvl="6" w:tplc="15AE3510">
      <w:start w:val="1"/>
      <w:numFmt w:val="decimal"/>
      <w:lvlText w:val="%7."/>
      <w:lvlJc w:val="left"/>
      <w:pPr>
        <w:ind w:left="5040" w:hanging="360"/>
      </w:pPr>
    </w:lvl>
    <w:lvl w:ilvl="7" w:tplc="F27AB952">
      <w:start w:val="1"/>
      <w:numFmt w:val="lowerLetter"/>
      <w:lvlText w:val="%8."/>
      <w:lvlJc w:val="left"/>
      <w:pPr>
        <w:ind w:left="5760" w:hanging="360"/>
      </w:pPr>
    </w:lvl>
    <w:lvl w:ilvl="8" w:tplc="FB882D8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E1035"/>
    <w:multiLevelType w:val="hybridMultilevel"/>
    <w:tmpl w:val="E9505636"/>
    <w:lvl w:ilvl="0" w:tplc="B08A1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A1EED"/>
    <w:multiLevelType w:val="hybridMultilevel"/>
    <w:tmpl w:val="4A3A0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3723C"/>
    <w:multiLevelType w:val="hybridMultilevel"/>
    <w:tmpl w:val="94447BCC"/>
    <w:lvl w:ilvl="0" w:tplc="CBCCC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46B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E9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60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AE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C2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8B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2D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81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C6CE7"/>
    <w:multiLevelType w:val="hybridMultilevel"/>
    <w:tmpl w:val="57EED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A145A"/>
    <w:multiLevelType w:val="hybridMultilevel"/>
    <w:tmpl w:val="D5FA7138"/>
    <w:lvl w:ilvl="0" w:tplc="B08A1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73223"/>
    <w:multiLevelType w:val="hybridMultilevel"/>
    <w:tmpl w:val="5B3EE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07A44"/>
    <w:multiLevelType w:val="multilevel"/>
    <w:tmpl w:val="2F7646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866049"/>
    <w:multiLevelType w:val="hybridMultilevel"/>
    <w:tmpl w:val="9FB08E1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B02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A37722"/>
    <w:multiLevelType w:val="multilevel"/>
    <w:tmpl w:val="E988B438"/>
    <w:styleLink w:val="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73D8020D"/>
    <w:multiLevelType w:val="multilevel"/>
    <w:tmpl w:val="EEBA0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1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5E7A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AD6074"/>
    <w:multiLevelType w:val="hybridMultilevel"/>
    <w:tmpl w:val="1CE49EA4"/>
    <w:lvl w:ilvl="0" w:tplc="60BC7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749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E9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26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9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AE4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AE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6A3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C83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43B7D"/>
    <w:multiLevelType w:val="multilevel"/>
    <w:tmpl w:val="EEBA0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1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74F6B44"/>
    <w:multiLevelType w:val="hybridMultilevel"/>
    <w:tmpl w:val="E1F04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72488"/>
    <w:multiLevelType w:val="hybridMultilevel"/>
    <w:tmpl w:val="5150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2524D"/>
    <w:multiLevelType w:val="hybridMultilevel"/>
    <w:tmpl w:val="58226F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4317">
    <w:abstractNumId w:val="34"/>
  </w:num>
  <w:num w:numId="2" w16cid:durableId="1714573867">
    <w:abstractNumId w:val="40"/>
  </w:num>
  <w:num w:numId="3" w16cid:durableId="1659068943">
    <w:abstractNumId w:val="37"/>
  </w:num>
  <w:num w:numId="4" w16cid:durableId="1571236669">
    <w:abstractNumId w:val="35"/>
  </w:num>
  <w:num w:numId="5" w16cid:durableId="1992901464">
    <w:abstractNumId w:val="17"/>
  </w:num>
  <w:num w:numId="6" w16cid:durableId="495463503">
    <w:abstractNumId w:val="6"/>
  </w:num>
  <w:num w:numId="7" w16cid:durableId="735250886">
    <w:abstractNumId w:val="1"/>
  </w:num>
  <w:num w:numId="8" w16cid:durableId="1656105846">
    <w:abstractNumId w:val="36"/>
  </w:num>
  <w:num w:numId="9" w16cid:durableId="562445160">
    <w:abstractNumId w:val="45"/>
  </w:num>
  <w:num w:numId="10" w16cid:durableId="147333414">
    <w:abstractNumId w:val="11"/>
  </w:num>
  <w:num w:numId="11" w16cid:durableId="566451288">
    <w:abstractNumId w:val="30"/>
  </w:num>
  <w:num w:numId="12" w16cid:durableId="1882016501">
    <w:abstractNumId w:val="20"/>
  </w:num>
  <w:num w:numId="13" w16cid:durableId="742945505">
    <w:abstractNumId w:val="32"/>
  </w:num>
  <w:num w:numId="14" w16cid:durableId="137574361">
    <w:abstractNumId w:val="44"/>
  </w:num>
  <w:num w:numId="15" w16cid:durableId="1170635417">
    <w:abstractNumId w:val="13"/>
  </w:num>
  <w:num w:numId="16" w16cid:durableId="36665336">
    <w:abstractNumId w:val="7"/>
  </w:num>
  <w:num w:numId="17" w16cid:durableId="795372929">
    <w:abstractNumId w:val="19"/>
  </w:num>
  <w:num w:numId="18" w16cid:durableId="1699888830">
    <w:abstractNumId w:val="43"/>
  </w:num>
  <w:num w:numId="19" w16cid:durableId="1702322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6442297">
    <w:abstractNumId w:val="5"/>
  </w:num>
  <w:num w:numId="21" w16cid:durableId="1892114397">
    <w:abstractNumId w:val="4"/>
  </w:num>
  <w:num w:numId="22" w16cid:durableId="652949071">
    <w:abstractNumId w:val="24"/>
  </w:num>
  <w:num w:numId="23" w16cid:durableId="1905027153">
    <w:abstractNumId w:val="39"/>
  </w:num>
  <w:num w:numId="24" w16cid:durableId="479155640">
    <w:abstractNumId w:val="23"/>
  </w:num>
  <w:num w:numId="25" w16cid:durableId="1837308638">
    <w:abstractNumId w:val="18"/>
  </w:num>
  <w:num w:numId="26" w16cid:durableId="1230924661">
    <w:abstractNumId w:val="3"/>
  </w:num>
  <w:num w:numId="27" w16cid:durableId="522941854">
    <w:abstractNumId w:val="42"/>
  </w:num>
  <w:num w:numId="28" w16cid:durableId="1104613374">
    <w:abstractNumId w:val="14"/>
  </w:num>
  <w:num w:numId="29" w16cid:durableId="1690989224">
    <w:abstractNumId w:val="0"/>
  </w:num>
  <w:num w:numId="30" w16cid:durableId="1407410484">
    <w:abstractNumId w:val="16"/>
  </w:num>
  <w:num w:numId="31" w16cid:durableId="399862155">
    <w:abstractNumId w:val="22"/>
  </w:num>
  <w:num w:numId="32" w16cid:durableId="99643077">
    <w:abstractNumId w:val="9"/>
  </w:num>
  <w:num w:numId="33" w16cid:durableId="1035885292">
    <w:abstractNumId w:val="38"/>
  </w:num>
  <w:num w:numId="34" w16cid:durableId="2112428623">
    <w:abstractNumId w:val="26"/>
  </w:num>
  <w:num w:numId="35" w16cid:durableId="1521164044">
    <w:abstractNumId w:val="33"/>
  </w:num>
  <w:num w:numId="36" w16cid:durableId="1234853616">
    <w:abstractNumId w:val="29"/>
  </w:num>
  <w:num w:numId="37" w16cid:durableId="1070929457">
    <w:abstractNumId w:val="2"/>
  </w:num>
  <w:num w:numId="38" w16cid:durableId="1461535418">
    <w:abstractNumId w:val="12"/>
  </w:num>
  <w:num w:numId="39" w16cid:durableId="1373112279">
    <w:abstractNumId w:val="10"/>
  </w:num>
  <w:num w:numId="40" w16cid:durableId="1724476294">
    <w:abstractNumId w:val="25"/>
  </w:num>
  <w:num w:numId="41" w16cid:durableId="79452328">
    <w:abstractNumId w:val="8"/>
  </w:num>
  <w:num w:numId="42" w16cid:durableId="424770074">
    <w:abstractNumId w:val="27"/>
  </w:num>
  <w:num w:numId="43" w16cid:durableId="943537461">
    <w:abstractNumId w:val="31"/>
  </w:num>
  <w:num w:numId="44" w16cid:durableId="980497326">
    <w:abstractNumId w:val="28"/>
  </w:num>
  <w:num w:numId="45" w16cid:durableId="1336151255">
    <w:abstractNumId w:val="41"/>
  </w:num>
  <w:num w:numId="46" w16cid:durableId="20392374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F7"/>
    <w:rsid w:val="00032407"/>
    <w:rsid w:val="00041DF8"/>
    <w:rsid w:val="00044869"/>
    <w:rsid w:val="000656F2"/>
    <w:rsid w:val="00065C2F"/>
    <w:rsid w:val="00071619"/>
    <w:rsid w:val="000B4275"/>
    <w:rsid w:val="000E1E4C"/>
    <w:rsid w:val="000F10D4"/>
    <w:rsid w:val="00122B96"/>
    <w:rsid w:val="00147530"/>
    <w:rsid w:val="001625AD"/>
    <w:rsid w:val="00163109"/>
    <w:rsid w:val="00163B95"/>
    <w:rsid w:val="00165F2F"/>
    <w:rsid w:val="00171BE2"/>
    <w:rsid w:val="00171CCD"/>
    <w:rsid w:val="001969A0"/>
    <w:rsid w:val="001A05FA"/>
    <w:rsid w:val="001B1085"/>
    <w:rsid w:val="001B4466"/>
    <w:rsid w:val="00211D44"/>
    <w:rsid w:val="0021412C"/>
    <w:rsid w:val="002504CD"/>
    <w:rsid w:val="00254811"/>
    <w:rsid w:val="00255693"/>
    <w:rsid w:val="002705D2"/>
    <w:rsid w:val="00293B8E"/>
    <w:rsid w:val="002B20A3"/>
    <w:rsid w:val="002B548B"/>
    <w:rsid w:val="002D609E"/>
    <w:rsid w:val="00312F8C"/>
    <w:rsid w:val="00315A39"/>
    <w:rsid w:val="00325FE1"/>
    <w:rsid w:val="003469FC"/>
    <w:rsid w:val="00363D29"/>
    <w:rsid w:val="003679BF"/>
    <w:rsid w:val="00390A04"/>
    <w:rsid w:val="00391145"/>
    <w:rsid w:val="003B1207"/>
    <w:rsid w:val="00414B78"/>
    <w:rsid w:val="004150E2"/>
    <w:rsid w:val="00437C9F"/>
    <w:rsid w:val="00442636"/>
    <w:rsid w:val="0045057E"/>
    <w:rsid w:val="00487B1C"/>
    <w:rsid w:val="004B5717"/>
    <w:rsid w:val="004D3A12"/>
    <w:rsid w:val="004E1539"/>
    <w:rsid w:val="004E2F88"/>
    <w:rsid w:val="004F24AB"/>
    <w:rsid w:val="005007CC"/>
    <w:rsid w:val="00520DAD"/>
    <w:rsid w:val="00556C1C"/>
    <w:rsid w:val="0056581F"/>
    <w:rsid w:val="00566663"/>
    <w:rsid w:val="00571F8B"/>
    <w:rsid w:val="00634250"/>
    <w:rsid w:val="00636485"/>
    <w:rsid w:val="00637B97"/>
    <w:rsid w:val="006501A3"/>
    <w:rsid w:val="00673EF8"/>
    <w:rsid w:val="00686D20"/>
    <w:rsid w:val="006A46CF"/>
    <w:rsid w:val="006E03EF"/>
    <w:rsid w:val="006E76C1"/>
    <w:rsid w:val="007316FD"/>
    <w:rsid w:val="00744561"/>
    <w:rsid w:val="007748D7"/>
    <w:rsid w:val="007779F7"/>
    <w:rsid w:val="007E00FF"/>
    <w:rsid w:val="00823E8B"/>
    <w:rsid w:val="00842443"/>
    <w:rsid w:val="00844E59"/>
    <w:rsid w:val="00874455"/>
    <w:rsid w:val="00895752"/>
    <w:rsid w:val="0089734F"/>
    <w:rsid w:val="008A3108"/>
    <w:rsid w:val="008D3E88"/>
    <w:rsid w:val="008F2E17"/>
    <w:rsid w:val="0090272E"/>
    <w:rsid w:val="009066FF"/>
    <w:rsid w:val="009133C7"/>
    <w:rsid w:val="00960771"/>
    <w:rsid w:val="0099687D"/>
    <w:rsid w:val="009C5EE4"/>
    <w:rsid w:val="00A015AE"/>
    <w:rsid w:val="00A14D51"/>
    <w:rsid w:val="00A32C1C"/>
    <w:rsid w:val="00A537F7"/>
    <w:rsid w:val="00A6660A"/>
    <w:rsid w:val="00AC1852"/>
    <w:rsid w:val="00AC587D"/>
    <w:rsid w:val="00AC7A52"/>
    <w:rsid w:val="00AD2B0D"/>
    <w:rsid w:val="00B06016"/>
    <w:rsid w:val="00B177E4"/>
    <w:rsid w:val="00B33DF3"/>
    <w:rsid w:val="00B43B1E"/>
    <w:rsid w:val="00B50964"/>
    <w:rsid w:val="00B55C40"/>
    <w:rsid w:val="00B56C5D"/>
    <w:rsid w:val="00B82E4A"/>
    <w:rsid w:val="00BB21B3"/>
    <w:rsid w:val="00BD1DF3"/>
    <w:rsid w:val="00C13F29"/>
    <w:rsid w:val="00C15CE3"/>
    <w:rsid w:val="00C203E9"/>
    <w:rsid w:val="00C32C77"/>
    <w:rsid w:val="00C428EC"/>
    <w:rsid w:val="00C931F7"/>
    <w:rsid w:val="00C93AD1"/>
    <w:rsid w:val="00CD4906"/>
    <w:rsid w:val="00CD537D"/>
    <w:rsid w:val="00CF5D77"/>
    <w:rsid w:val="00D02435"/>
    <w:rsid w:val="00D33056"/>
    <w:rsid w:val="00DA28BD"/>
    <w:rsid w:val="00DC0A37"/>
    <w:rsid w:val="00E12466"/>
    <w:rsid w:val="00E37B13"/>
    <w:rsid w:val="00E412E8"/>
    <w:rsid w:val="00E5175C"/>
    <w:rsid w:val="00E51EF3"/>
    <w:rsid w:val="00E95576"/>
    <w:rsid w:val="00EB54E6"/>
    <w:rsid w:val="00EB60B9"/>
    <w:rsid w:val="00ED2BD3"/>
    <w:rsid w:val="00ED6FA1"/>
    <w:rsid w:val="00F043ED"/>
    <w:rsid w:val="00F131B6"/>
    <w:rsid w:val="00F13221"/>
    <w:rsid w:val="00F1379C"/>
    <w:rsid w:val="00F371EB"/>
    <w:rsid w:val="00F641DF"/>
    <w:rsid w:val="00FB3197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30D7C"/>
  <w15:chartTrackingRefBased/>
  <w15:docId w15:val="{C039547A-3210-204D-B1D9-57554DE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Предусловия,Шаг процесса,Нумерованный список_ФТ"/>
    <w:basedOn w:val="a"/>
    <w:link w:val="a4"/>
    <w:uiPriority w:val="34"/>
    <w:qFormat/>
    <w:rsid w:val="00C931F7"/>
    <w:pPr>
      <w:ind w:left="720"/>
      <w:contextualSpacing/>
    </w:pPr>
  </w:style>
  <w:style w:type="table" w:styleId="a5">
    <w:name w:val="Table Grid"/>
    <w:basedOn w:val="a1"/>
    <w:uiPriority w:val="39"/>
    <w:rsid w:val="00C9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56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6F2"/>
  </w:style>
  <w:style w:type="paragraph" w:styleId="a8">
    <w:name w:val="footer"/>
    <w:basedOn w:val="a"/>
    <w:link w:val="a9"/>
    <w:uiPriority w:val="99"/>
    <w:unhideWhenUsed/>
    <w:rsid w:val="000656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56F2"/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3"/>
    <w:uiPriority w:val="34"/>
    <w:qFormat/>
    <w:locked/>
    <w:rsid w:val="00673EF8"/>
  </w:style>
  <w:style w:type="character" w:styleId="aa">
    <w:name w:val="annotation reference"/>
    <w:basedOn w:val="a0"/>
    <w:uiPriority w:val="99"/>
    <w:semiHidden/>
    <w:unhideWhenUsed/>
    <w:rsid w:val="006E76C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E76C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E76C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76C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76C1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ED6FA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D6FA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D6FA1"/>
    <w:rPr>
      <w:vertAlign w:val="superscript"/>
    </w:rPr>
  </w:style>
  <w:style w:type="paragraph" w:styleId="af2">
    <w:name w:val="Revision"/>
    <w:hidden/>
    <w:uiPriority w:val="99"/>
    <w:semiHidden/>
    <w:rsid w:val="00571F8B"/>
  </w:style>
  <w:style w:type="paragraph" w:styleId="af3">
    <w:name w:val="Body Text"/>
    <w:basedOn w:val="a"/>
    <w:link w:val="af4"/>
    <w:uiPriority w:val="1"/>
    <w:qFormat/>
    <w:rsid w:val="00B43B1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4">
    <w:name w:val="Основной текст Знак"/>
    <w:basedOn w:val="a0"/>
    <w:link w:val="af3"/>
    <w:uiPriority w:val="1"/>
    <w:rsid w:val="00B43B1E"/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1">
    <w:name w:val="Текущий список1"/>
    <w:uiPriority w:val="99"/>
    <w:rsid w:val="005007CC"/>
    <w:pPr>
      <w:numPr>
        <w:numId w:val="31"/>
      </w:numPr>
    </w:pPr>
  </w:style>
  <w:style w:type="numbering" w:customStyle="1" w:styleId="2">
    <w:name w:val="Текущий список2"/>
    <w:uiPriority w:val="99"/>
    <w:rsid w:val="005007CC"/>
    <w:pPr>
      <w:numPr>
        <w:numId w:val="33"/>
      </w:numPr>
    </w:pPr>
  </w:style>
  <w:style w:type="table" w:customStyle="1" w:styleId="10">
    <w:name w:val="Сетка таблицы1"/>
    <w:basedOn w:val="a1"/>
    <w:next w:val="a5"/>
    <w:uiPriority w:val="39"/>
    <w:rsid w:val="00EB54E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CD4906"/>
    <w:rPr>
      <w:b/>
      <w:bCs/>
    </w:rPr>
  </w:style>
  <w:style w:type="character" w:styleId="af6">
    <w:name w:val="Emphasis"/>
    <w:basedOn w:val="a0"/>
    <w:uiPriority w:val="20"/>
    <w:qFormat/>
    <w:rsid w:val="00823E8B"/>
    <w:rPr>
      <w:i/>
      <w:iCs/>
    </w:rPr>
  </w:style>
  <w:style w:type="character" w:styleId="af7">
    <w:name w:val="Hyperlink"/>
    <w:uiPriority w:val="99"/>
    <w:unhideWhenUsed/>
    <w:rsid w:val="00044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emf"/><Relationship Id="rId18" Type="http://schemas.openxmlformats.org/officeDocument/2006/relationships/hyperlink" Target="https://i-valday.ru/resident/partne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2.docx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17" Type="http://schemas.openxmlformats.org/officeDocument/2006/relationships/hyperlink" Target="https://i-valday.ru/tpost/60i5r39p11-shkola-21-v-velikom-novgorode-otmetila-g?ysclid=mknrgjrrkf355525557" TargetMode="External"/><Relationship Id="rId25" Type="http://schemas.openxmlformats.org/officeDocument/2006/relationships/package" Target="embeddings/Microsoft_Word_Document4.docx"/><Relationship Id="rId2" Type="http://schemas.openxmlformats.org/officeDocument/2006/relationships/numbering" Target="numbering.xml"/><Relationship Id="rId16" Type="http://schemas.openxmlformats.org/officeDocument/2006/relationships/hyperlink" Target="https://novtechschool.ru/?ysclid=miymbpppsy481377485" TargetMode="Externa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hyperlink" Target="https://i-valday.ru/preferences" TargetMode="External"/><Relationship Id="rId23" Type="http://schemas.openxmlformats.org/officeDocument/2006/relationships/package" Target="embeddings/Microsoft_Word_Document3.docx"/><Relationship Id="rId10" Type="http://schemas.openxmlformats.org/officeDocument/2006/relationships/footer" Target="footer1.xml"/><Relationship Id="rId19" Type="http://schemas.openxmlformats.org/officeDocument/2006/relationships/hyperlink" Target="https://www.novs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package" Target="embeddings/Microsoft_Word_Document1.docx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4B8E-6B53-4759-BED0-E737DEF6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17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Еремин</dc:creator>
  <cp:keywords/>
  <dc:description/>
  <cp:lastModifiedBy>imfreest@outlook.com</cp:lastModifiedBy>
  <cp:revision>11</cp:revision>
  <dcterms:created xsi:type="dcterms:W3CDTF">2025-11-19T11:47:00Z</dcterms:created>
  <dcterms:modified xsi:type="dcterms:W3CDTF">2026-05-29T10:30:00Z</dcterms:modified>
</cp:coreProperties>
</file>